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E75C33" w14:textId="0BE78713" w:rsidR="00A10F6F" w:rsidRPr="00194C4B" w:rsidRDefault="00A10F6F">
      <w:pPr>
        <w:rPr>
          <w:b/>
          <w:lang w:val="it-IT"/>
        </w:rPr>
      </w:pPr>
      <w:r>
        <w:rPr>
          <w:lang w:val="it-IT"/>
        </w:rPr>
        <w:t xml:space="preserve">A1 </w:t>
      </w:r>
      <w:r w:rsidRPr="008710B1">
        <w:rPr>
          <w:b/>
          <w:lang w:val="it-IT"/>
        </w:rPr>
        <w:t xml:space="preserve">Titolo dell’attività di ricerca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516"/>
      </w:tblGrid>
      <w:tr w:rsidR="00A10F6F" w:rsidRPr="00AF652A" w14:paraId="0D4A9E12" w14:textId="77777777">
        <w:tc>
          <w:tcPr>
            <w:tcW w:w="8516" w:type="dxa"/>
          </w:tcPr>
          <w:p w14:paraId="17C8CC19" w14:textId="154B53F7" w:rsidR="00A10F6F" w:rsidRPr="00AF652A" w:rsidRDefault="00410609">
            <w:pPr>
              <w:rPr>
                <w:lang w:val="it-IT"/>
              </w:rPr>
            </w:pPr>
            <w:r>
              <w:rPr>
                <w:lang w:val="it-IT"/>
              </w:rPr>
              <w:t>ARCHIMEDES</w:t>
            </w:r>
          </w:p>
        </w:tc>
      </w:tr>
    </w:tbl>
    <w:p w14:paraId="029EDADB" w14:textId="77777777" w:rsidR="00A10F6F" w:rsidRDefault="00A10F6F">
      <w:pPr>
        <w:rPr>
          <w:b/>
          <w:lang w:val="it-IT"/>
        </w:rPr>
      </w:pPr>
    </w:p>
    <w:p w14:paraId="233EAD85" w14:textId="6AEF076E" w:rsidR="00A10F6F" w:rsidRPr="005A095A" w:rsidRDefault="00A10F6F" w:rsidP="005A095A">
      <w:pPr>
        <w:rPr>
          <w:b/>
          <w:lang w:val="it-IT"/>
        </w:rPr>
      </w:pPr>
      <w:r w:rsidRPr="006E6F5C">
        <w:rPr>
          <w:lang w:val="it-IT"/>
        </w:rPr>
        <w:t xml:space="preserve">A2 </w:t>
      </w:r>
      <w:r w:rsidR="008C4492">
        <w:rPr>
          <w:b/>
          <w:lang w:val="it-IT"/>
        </w:rPr>
        <w:t xml:space="preserve">Responsabile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516"/>
      </w:tblGrid>
      <w:tr w:rsidR="00A10F6F" w:rsidRPr="005A095A" w14:paraId="2E678553" w14:textId="77777777">
        <w:tc>
          <w:tcPr>
            <w:tcW w:w="8516" w:type="dxa"/>
          </w:tcPr>
          <w:p w14:paraId="56FC76D4" w14:textId="4A7B6E58" w:rsidR="008C4492" w:rsidRPr="00AF652A" w:rsidRDefault="008C4492">
            <w:pPr>
              <w:rPr>
                <w:lang w:val="it-IT"/>
              </w:rPr>
            </w:pPr>
            <w:r>
              <w:rPr>
                <w:lang w:val="it-IT"/>
              </w:rPr>
              <w:t xml:space="preserve">Responsabile        </w:t>
            </w:r>
            <w:r w:rsidR="005A095A">
              <w:rPr>
                <w:lang w:val="it-IT"/>
              </w:rPr>
              <w:t>Enrico Calloni</w:t>
            </w:r>
          </w:p>
        </w:tc>
      </w:tr>
    </w:tbl>
    <w:p w14:paraId="5472809E" w14:textId="77777777" w:rsidR="00A10F6F" w:rsidRDefault="00A10F6F">
      <w:pPr>
        <w:rPr>
          <w:b/>
          <w:lang w:val="it-IT"/>
        </w:rPr>
      </w:pPr>
    </w:p>
    <w:p w14:paraId="47BD0178" w14:textId="4C7C3A37" w:rsidR="00A10F6F" w:rsidRPr="00B100BE" w:rsidRDefault="00A10F6F">
      <w:pPr>
        <w:rPr>
          <w:lang w:val="it-IT"/>
        </w:rPr>
      </w:pPr>
      <w:r w:rsidRPr="006E6F5C">
        <w:rPr>
          <w:lang w:val="it-IT"/>
        </w:rPr>
        <w:t>A3</w:t>
      </w:r>
      <w:r>
        <w:rPr>
          <w:b/>
          <w:lang w:val="it-IT"/>
        </w:rPr>
        <w:t xml:space="preserve"> Personale Dipartimento di Fisica </w:t>
      </w:r>
      <w:r w:rsidR="008C4492">
        <w:rPr>
          <w:lang w:val="it-IT"/>
        </w:rPr>
        <w:t>(Professori e Ricercatori</w:t>
      </w:r>
      <w:r>
        <w:rPr>
          <w:lang w:val="it-IT"/>
        </w:rPr>
        <w:t>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516"/>
      </w:tblGrid>
      <w:tr w:rsidR="00A10F6F" w:rsidRPr="008C4492" w14:paraId="23EC6B30" w14:textId="77777777">
        <w:tc>
          <w:tcPr>
            <w:tcW w:w="8516" w:type="dxa"/>
          </w:tcPr>
          <w:p w14:paraId="1F3883B7" w14:textId="11C4D393" w:rsidR="00A10F6F" w:rsidRDefault="008C4492">
            <w:pPr>
              <w:rPr>
                <w:lang w:val="it-IT"/>
              </w:rPr>
            </w:pPr>
            <w:r>
              <w:rPr>
                <w:lang w:val="it-IT"/>
              </w:rPr>
              <w:t>Prof. Ordinari:</w:t>
            </w:r>
          </w:p>
          <w:p w14:paraId="6646A8BE" w14:textId="76FBFBB3" w:rsidR="008C4492" w:rsidRDefault="008C4492">
            <w:pPr>
              <w:rPr>
                <w:lang w:val="it-IT"/>
              </w:rPr>
            </w:pPr>
            <w:r>
              <w:rPr>
                <w:lang w:val="it-IT"/>
              </w:rPr>
              <w:t>Prof. Associati:</w:t>
            </w:r>
            <w:r w:rsidR="005A095A">
              <w:rPr>
                <w:lang w:val="it-IT"/>
              </w:rPr>
              <w:t xml:space="preserve"> Enrico Calloni, </w:t>
            </w:r>
            <w:r w:rsidR="00410609">
              <w:rPr>
                <w:lang w:val="it-IT"/>
              </w:rPr>
              <w:t>Giovanni Piero Pepe</w:t>
            </w:r>
          </w:p>
          <w:p w14:paraId="6EEF3323" w14:textId="17033EC5" w:rsidR="008C4492" w:rsidRDefault="008C4492">
            <w:pPr>
              <w:rPr>
                <w:lang w:val="it-IT"/>
              </w:rPr>
            </w:pPr>
            <w:r>
              <w:rPr>
                <w:lang w:val="it-IT"/>
              </w:rPr>
              <w:t>Ricercatori universitari:</w:t>
            </w:r>
            <w:r w:rsidR="005A095A">
              <w:rPr>
                <w:lang w:val="it-IT"/>
              </w:rPr>
              <w:t xml:space="preserve"> </w:t>
            </w:r>
            <w:r w:rsidR="00410609">
              <w:rPr>
                <w:lang w:val="it-IT"/>
              </w:rPr>
              <w:t>Luigi Rosa</w:t>
            </w:r>
          </w:p>
          <w:p w14:paraId="66101364" w14:textId="77777777" w:rsidR="008C4492" w:rsidRDefault="008C4492">
            <w:pPr>
              <w:rPr>
                <w:lang w:val="it-IT"/>
              </w:rPr>
            </w:pPr>
            <w:r>
              <w:rPr>
                <w:lang w:val="it-IT"/>
              </w:rPr>
              <w:t>RTDA:</w:t>
            </w:r>
          </w:p>
          <w:p w14:paraId="38EE2ACA" w14:textId="46F565A0" w:rsidR="008C4492" w:rsidRPr="00AF652A" w:rsidRDefault="008C4492">
            <w:pPr>
              <w:rPr>
                <w:lang w:val="it-IT"/>
              </w:rPr>
            </w:pPr>
            <w:r>
              <w:rPr>
                <w:lang w:val="it-IT"/>
              </w:rPr>
              <w:t>RTDB:</w:t>
            </w:r>
          </w:p>
        </w:tc>
      </w:tr>
    </w:tbl>
    <w:p w14:paraId="3FD8E82E" w14:textId="77777777" w:rsidR="00A10F6F" w:rsidRDefault="00A10F6F">
      <w:pPr>
        <w:rPr>
          <w:b/>
          <w:lang w:val="it-IT"/>
        </w:rPr>
      </w:pPr>
    </w:p>
    <w:p w14:paraId="7F4FFB15" w14:textId="77777777" w:rsidR="00A10F6F" w:rsidRPr="00B100BE" w:rsidRDefault="00A10F6F">
      <w:pPr>
        <w:rPr>
          <w:lang w:val="it-IT"/>
        </w:rPr>
      </w:pPr>
      <w:r w:rsidRPr="006E6F5C">
        <w:rPr>
          <w:lang w:val="it-IT"/>
        </w:rPr>
        <w:t xml:space="preserve">A4 </w:t>
      </w:r>
      <w:r>
        <w:rPr>
          <w:b/>
          <w:lang w:val="it-IT"/>
        </w:rPr>
        <w:t>Collaborazioni con altri enti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516"/>
      </w:tblGrid>
      <w:tr w:rsidR="00A10F6F" w:rsidRPr="00A50A68" w14:paraId="0B921540" w14:textId="77777777">
        <w:tc>
          <w:tcPr>
            <w:tcW w:w="8516" w:type="dxa"/>
          </w:tcPr>
          <w:p w14:paraId="61797533" w14:textId="739CB7B8" w:rsidR="00764B26" w:rsidRPr="00410609" w:rsidRDefault="005A095A">
            <w:pPr>
              <w:rPr>
                <w:lang w:val="it-IT"/>
              </w:rPr>
            </w:pPr>
            <w:r w:rsidRPr="00410609">
              <w:rPr>
                <w:lang w:val="it-IT"/>
              </w:rPr>
              <w:t>INFN</w:t>
            </w:r>
            <w:r w:rsidR="00410609" w:rsidRPr="00410609">
              <w:rPr>
                <w:lang w:val="it-IT"/>
              </w:rPr>
              <w:t xml:space="preserve">, </w:t>
            </w:r>
            <w:r w:rsidR="00410609">
              <w:rPr>
                <w:lang w:val="it-IT"/>
              </w:rPr>
              <w:t xml:space="preserve">SUN, </w:t>
            </w:r>
            <w:proofErr w:type="spellStart"/>
            <w:r w:rsidR="00410609">
              <w:rPr>
                <w:lang w:val="it-IT"/>
              </w:rPr>
              <w:t>Université</w:t>
            </w:r>
            <w:proofErr w:type="spellEnd"/>
            <w:r w:rsidR="00410609">
              <w:rPr>
                <w:lang w:val="it-IT"/>
              </w:rPr>
              <w:t xml:space="preserve"> </w:t>
            </w:r>
            <w:proofErr w:type="spellStart"/>
            <w:r w:rsidR="00410609" w:rsidRPr="00410609">
              <w:rPr>
                <w:lang w:val="it-IT"/>
              </w:rPr>
              <w:t>Aix</w:t>
            </w:r>
            <w:proofErr w:type="spellEnd"/>
            <w:r w:rsidR="00410609" w:rsidRPr="00410609">
              <w:rPr>
                <w:lang w:val="it-IT"/>
              </w:rPr>
              <w:t xml:space="preserve">-Marseille: Centre de </w:t>
            </w:r>
            <w:proofErr w:type="spellStart"/>
            <w:r w:rsidR="00410609" w:rsidRPr="00410609">
              <w:rPr>
                <w:lang w:val="it-IT"/>
              </w:rPr>
              <w:t>Physique</w:t>
            </w:r>
            <w:proofErr w:type="spellEnd"/>
            <w:r w:rsidR="00410609" w:rsidRPr="00410609">
              <w:rPr>
                <w:lang w:val="it-IT"/>
              </w:rPr>
              <w:t xml:space="preserve"> </w:t>
            </w:r>
            <w:proofErr w:type="spellStart"/>
            <w:r w:rsidR="00410609" w:rsidRPr="00410609">
              <w:rPr>
                <w:lang w:val="it-IT"/>
              </w:rPr>
              <w:t>Théorique</w:t>
            </w:r>
            <w:proofErr w:type="spellEnd"/>
            <w:r w:rsidR="00410609" w:rsidRPr="00410609">
              <w:rPr>
                <w:lang w:val="it-IT"/>
              </w:rPr>
              <w:t xml:space="preserve"> de </w:t>
            </w:r>
            <w:proofErr w:type="spellStart"/>
            <w:r w:rsidR="00410609" w:rsidRPr="00410609">
              <w:rPr>
                <w:lang w:val="it-IT"/>
              </w:rPr>
              <w:t>Luminy</w:t>
            </w:r>
            <w:proofErr w:type="spellEnd"/>
          </w:p>
        </w:tc>
      </w:tr>
    </w:tbl>
    <w:p w14:paraId="7E45E50E" w14:textId="77777777" w:rsidR="00A10F6F" w:rsidRPr="00410609" w:rsidRDefault="00A10F6F">
      <w:pPr>
        <w:rPr>
          <w:b/>
          <w:lang w:val="it-IT"/>
        </w:rPr>
      </w:pPr>
    </w:p>
    <w:p w14:paraId="5A713BC0" w14:textId="264C9856" w:rsidR="00A10F6F" w:rsidRDefault="00A10F6F">
      <w:pPr>
        <w:rPr>
          <w:b/>
          <w:lang w:val="it-IT"/>
        </w:rPr>
      </w:pPr>
      <w:r w:rsidRPr="006E6F5C">
        <w:rPr>
          <w:lang w:val="it-IT"/>
        </w:rPr>
        <w:t>A5</w:t>
      </w:r>
      <w:r>
        <w:rPr>
          <w:b/>
          <w:lang w:val="it-IT"/>
        </w:rPr>
        <w:t xml:space="preserve"> Personale strutturato ricercatore o tecnologo altri enti</w:t>
      </w:r>
      <w:r w:rsidR="005865C4">
        <w:rPr>
          <w:b/>
          <w:lang w:val="it-IT"/>
        </w:rPr>
        <w:t xml:space="preserve"> convenzionati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516"/>
      </w:tblGrid>
      <w:tr w:rsidR="00A10F6F" w:rsidRPr="00410609" w14:paraId="4A7D240F" w14:textId="77777777">
        <w:tc>
          <w:tcPr>
            <w:tcW w:w="8516" w:type="dxa"/>
          </w:tcPr>
          <w:p w14:paraId="450E23B8" w14:textId="199BB533" w:rsidR="00687907" w:rsidRPr="00AF652A" w:rsidRDefault="00410609">
            <w:pPr>
              <w:rPr>
                <w:lang w:val="it-IT"/>
              </w:rPr>
            </w:pPr>
            <w:r>
              <w:rPr>
                <w:lang w:val="it-IT"/>
              </w:rPr>
              <w:t xml:space="preserve">Cosimo </w:t>
            </w:r>
            <w:proofErr w:type="spellStart"/>
            <w:r>
              <w:rPr>
                <w:lang w:val="it-IT"/>
              </w:rPr>
              <w:t>Stornaiolo</w:t>
            </w:r>
            <w:proofErr w:type="spellEnd"/>
            <w:r w:rsidR="00687907">
              <w:rPr>
                <w:lang w:val="it-IT"/>
              </w:rPr>
              <w:t xml:space="preserve"> (INFN - Napoli)</w:t>
            </w:r>
          </w:p>
        </w:tc>
      </w:tr>
    </w:tbl>
    <w:p w14:paraId="3DDD219A" w14:textId="77777777" w:rsidR="00A10F6F" w:rsidRDefault="00A10F6F">
      <w:pPr>
        <w:rPr>
          <w:b/>
          <w:lang w:val="it-IT"/>
        </w:rPr>
      </w:pPr>
    </w:p>
    <w:p w14:paraId="675ED5BA" w14:textId="47EAA54E" w:rsidR="00A10F6F" w:rsidRDefault="00A10F6F">
      <w:pPr>
        <w:rPr>
          <w:b/>
          <w:lang w:val="it-IT"/>
        </w:rPr>
      </w:pPr>
      <w:r w:rsidRPr="006E6F5C">
        <w:rPr>
          <w:lang w:val="it-IT"/>
        </w:rPr>
        <w:t xml:space="preserve">A6 </w:t>
      </w:r>
      <w:r>
        <w:rPr>
          <w:b/>
          <w:lang w:val="it-IT"/>
        </w:rPr>
        <w:t>Altro per</w:t>
      </w:r>
      <w:r w:rsidR="005865C4">
        <w:rPr>
          <w:b/>
          <w:lang w:val="it-IT"/>
        </w:rPr>
        <w:t>sonale di ricerca (Assegnisti, B</w:t>
      </w:r>
      <w:r>
        <w:rPr>
          <w:b/>
          <w:lang w:val="it-IT"/>
        </w:rPr>
        <w:t>orsisti)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516"/>
      </w:tblGrid>
      <w:tr w:rsidR="00A10F6F" w:rsidRPr="008C4492" w14:paraId="205E0E6B" w14:textId="77777777">
        <w:tc>
          <w:tcPr>
            <w:tcW w:w="8516" w:type="dxa"/>
          </w:tcPr>
          <w:p w14:paraId="2942EEF1" w14:textId="5A1477EC" w:rsidR="00A10F6F" w:rsidRDefault="008C4492" w:rsidP="00555E1A">
            <w:pPr>
              <w:rPr>
                <w:lang w:val="it-IT"/>
              </w:rPr>
            </w:pPr>
            <w:r>
              <w:rPr>
                <w:lang w:val="it-IT"/>
              </w:rPr>
              <w:t>Assegnisti:</w:t>
            </w:r>
            <w:r w:rsidR="00687907">
              <w:rPr>
                <w:lang w:val="it-IT"/>
              </w:rPr>
              <w:t xml:space="preserve"> Martina De Laurentis</w:t>
            </w:r>
          </w:p>
          <w:p w14:paraId="21510CD2" w14:textId="5E497127" w:rsidR="008C4492" w:rsidRDefault="008C4492" w:rsidP="00555E1A">
            <w:pPr>
              <w:rPr>
                <w:lang w:val="it-IT"/>
              </w:rPr>
            </w:pPr>
            <w:r>
              <w:rPr>
                <w:lang w:val="it-IT"/>
              </w:rPr>
              <w:t>Borsisti Post-doc:</w:t>
            </w:r>
          </w:p>
          <w:p w14:paraId="3C3A3708" w14:textId="4286BC89" w:rsidR="008C4492" w:rsidRPr="00AF652A" w:rsidRDefault="008C4492" w:rsidP="00555E1A">
            <w:pPr>
              <w:rPr>
                <w:lang w:val="it-IT"/>
              </w:rPr>
            </w:pPr>
            <w:r>
              <w:rPr>
                <w:lang w:val="it-IT"/>
              </w:rPr>
              <w:t>Borsisti:</w:t>
            </w:r>
          </w:p>
        </w:tc>
      </w:tr>
    </w:tbl>
    <w:p w14:paraId="535BD08C" w14:textId="77777777" w:rsidR="00A10F6F" w:rsidRDefault="00A10F6F">
      <w:pPr>
        <w:rPr>
          <w:b/>
          <w:lang w:val="it-IT"/>
        </w:rPr>
      </w:pPr>
    </w:p>
    <w:p w14:paraId="045C751D" w14:textId="77777777" w:rsidR="00A10F6F" w:rsidRDefault="00A10F6F">
      <w:pPr>
        <w:rPr>
          <w:b/>
          <w:lang w:val="it-IT"/>
        </w:rPr>
      </w:pPr>
      <w:r>
        <w:rPr>
          <w:lang w:val="it-IT"/>
        </w:rPr>
        <w:t xml:space="preserve">A7 </w:t>
      </w:r>
      <w:r>
        <w:rPr>
          <w:b/>
          <w:lang w:val="it-IT"/>
        </w:rPr>
        <w:t>Dottorandi di Ricerca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516"/>
      </w:tblGrid>
      <w:tr w:rsidR="00A10F6F" w:rsidRPr="00AF652A" w14:paraId="6F815A78" w14:textId="77777777">
        <w:tc>
          <w:tcPr>
            <w:tcW w:w="8516" w:type="dxa"/>
          </w:tcPr>
          <w:p w14:paraId="6A057C60" w14:textId="45FBA5AB" w:rsidR="00A10F6F" w:rsidRPr="00AF652A" w:rsidRDefault="00A10F6F">
            <w:pPr>
              <w:rPr>
                <w:lang w:val="it-IT"/>
              </w:rPr>
            </w:pPr>
          </w:p>
        </w:tc>
      </w:tr>
    </w:tbl>
    <w:p w14:paraId="5078A780" w14:textId="77777777" w:rsidR="00A10F6F" w:rsidRPr="00B63629" w:rsidRDefault="00A10F6F">
      <w:pPr>
        <w:rPr>
          <w:b/>
          <w:lang w:val="it-IT"/>
        </w:rPr>
      </w:pPr>
    </w:p>
    <w:p w14:paraId="3FBEC7B8" w14:textId="77777777" w:rsidR="00A10F6F" w:rsidRDefault="00A10F6F">
      <w:pPr>
        <w:rPr>
          <w:lang w:val="it-IT"/>
        </w:rPr>
      </w:pPr>
    </w:p>
    <w:p w14:paraId="1500BF1B" w14:textId="66CAC4A9" w:rsidR="00A10F6F" w:rsidRPr="00194C4B" w:rsidRDefault="00A10F6F">
      <w:pPr>
        <w:rPr>
          <w:b/>
          <w:lang w:val="it-IT"/>
        </w:rPr>
      </w:pPr>
      <w:r w:rsidRPr="006E6F5C">
        <w:rPr>
          <w:lang w:val="it-IT"/>
        </w:rPr>
        <w:t>B1</w:t>
      </w:r>
      <w:r>
        <w:rPr>
          <w:b/>
          <w:lang w:val="it-IT"/>
        </w:rPr>
        <w:t xml:space="preserve"> </w:t>
      </w:r>
      <w:r w:rsidRPr="008710B1">
        <w:rPr>
          <w:b/>
          <w:lang w:val="it-IT"/>
        </w:rPr>
        <w:t xml:space="preserve">Breve descrizione </w:t>
      </w:r>
      <w:r>
        <w:rPr>
          <w:b/>
          <w:lang w:val="it-IT"/>
        </w:rPr>
        <w:t xml:space="preserve">della linea di ricerca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516"/>
      </w:tblGrid>
      <w:tr w:rsidR="00A10F6F" w:rsidRPr="00A50A68" w14:paraId="1D6B45A1" w14:textId="77777777">
        <w:tc>
          <w:tcPr>
            <w:tcW w:w="8516" w:type="dxa"/>
          </w:tcPr>
          <w:p w14:paraId="13BE1F7B" w14:textId="77777777" w:rsidR="00D440EF" w:rsidRDefault="00A27D53" w:rsidP="00A27D53">
            <w:pPr>
              <w:jc w:val="both"/>
              <w:rPr>
                <w:lang w:val="it-IT"/>
              </w:rPr>
            </w:pPr>
            <w:r>
              <w:rPr>
                <w:lang w:val="it-IT"/>
              </w:rPr>
              <w:t xml:space="preserve">Archimedes è </w:t>
            </w:r>
            <w:r w:rsidRPr="00A27D53">
              <w:rPr>
                <w:lang w:val="it-IT"/>
              </w:rPr>
              <w:t xml:space="preserve"> esperimento per lo studio di fattibilità </w:t>
            </w:r>
            <w:r w:rsidR="00ED52FD">
              <w:rPr>
                <w:lang w:val="it-IT"/>
              </w:rPr>
              <w:t>del</w:t>
            </w:r>
            <w:r w:rsidRPr="00A27D53">
              <w:rPr>
                <w:lang w:val="it-IT"/>
              </w:rPr>
              <w:t>la misura del peso delle fluttuazioni di vuoto</w:t>
            </w:r>
            <w:r w:rsidR="008C363E">
              <w:rPr>
                <w:lang w:val="it-IT"/>
              </w:rPr>
              <w:t>.</w:t>
            </w:r>
            <w:r w:rsidRPr="00A27D53">
              <w:rPr>
                <w:lang w:val="it-IT"/>
              </w:rPr>
              <w:t xml:space="preserve"> Le motivazioni scientifiche si i</w:t>
            </w:r>
            <w:r w:rsidR="00B06CA5">
              <w:rPr>
                <w:lang w:val="it-IT"/>
              </w:rPr>
              <w:t>nquadrano nel</w:t>
            </w:r>
            <w:r w:rsidRPr="00A27D53">
              <w:rPr>
                <w:lang w:val="it-IT"/>
              </w:rPr>
              <w:t xml:space="preserve"> "problema della costante cosmologica" e più in generale della energia oscura: se si potesse verificare che le fluttuazioni di vuoto interagiscono con il ca</w:t>
            </w:r>
            <w:r w:rsidR="008C363E">
              <w:rPr>
                <w:lang w:val="it-IT"/>
              </w:rPr>
              <w:t xml:space="preserve">mpo gravitazionale </w:t>
            </w:r>
            <w:r w:rsidRPr="00A27D53">
              <w:rPr>
                <w:lang w:val="it-IT"/>
              </w:rPr>
              <w:t>si potrebbe chiudere una disputa teorica quasi centennale e contribuire a supportare (oppure scartare) le teorie che lo prevedono.</w:t>
            </w:r>
          </w:p>
          <w:p w14:paraId="4978018A" w14:textId="6A6D9799" w:rsidR="00A27D53" w:rsidRDefault="00D440EF" w:rsidP="00A27D53">
            <w:pPr>
              <w:jc w:val="both"/>
              <w:rPr>
                <w:lang w:val="it-IT"/>
              </w:rPr>
            </w:pPr>
            <w:r>
              <w:rPr>
                <w:lang w:val="it-IT"/>
              </w:rPr>
              <w:t xml:space="preserve"> </w:t>
            </w:r>
            <w:r w:rsidR="00A27D53" w:rsidRPr="00A27D53">
              <w:rPr>
                <w:lang w:val="it-IT"/>
              </w:rPr>
              <w:t>La tecnologia attuale per la rilevazione di piccole forze su sistemi macroscopici è sufficientemente prossima a permettere la realizzazione di un sistema di misura della gravità del vuoto.</w:t>
            </w:r>
          </w:p>
          <w:p w14:paraId="5564F72C" w14:textId="03C20233" w:rsidR="006B44D0" w:rsidRPr="00A27D53" w:rsidRDefault="00A27D53" w:rsidP="008C363E">
            <w:pPr>
              <w:jc w:val="both"/>
              <w:rPr>
                <w:lang w:val="it-IT"/>
              </w:rPr>
            </w:pPr>
            <w:r w:rsidRPr="00A27D53">
              <w:rPr>
                <w:lang w:val="it-IT"/>
              </w:rPr>
              <w:t>Restano tuttavia alcuni pu</w:t>
            </w:r>
            <w:r w:rsidR="008C363E">
              <w:rPr>
                <w:lang w:val="it-IT"/>
              </w:rPr>
              <w:t xml:space="preserve">nti critici. </w:t>
            </w:r>
            <w:r w:rsidRPr="00A27D53">
              <w:rPr>
                <w:lang w:val="it-IT"/>
              </w:rPr>
              <w:t>Tra questi, la riduzione del rumore sismico a basse frequenze, l</w:t>
            </w:r>
            <w:r w:rsidR="008C363E">
              <w:rPr>
                <w:lang w:val="it-IT"/>
              </w:rPr>
              <w:t>a scelta</w:t>
            </w:r>
            <w:r w:rsidRPr="00A27D53">
              <w:rPr>
                <w:lang w:val="it-IT"/>
              </w:rPr>
              <w:t xml:space="preserve"> di opportu</w:t>
            </w:r>
            <w:r w:rsidR="00ED52FD">
              <w:rPr>
                <w:lang w:val="it-IT"/>
              </w:rPr>
              <w:t xml:space="preserve">ni superconduttori </w:t>
            </w:r>
            <w:r w:rsidRPr="00A27D53">
              <w:rPr>
                <w:lang w:val="it-IT"/>
              </w:rPr>
              <w:t>e la realizzazione di sistemi di modulazio</w:t>
            </w:r>
            <w:r w:rsidR="00ED52FD">
              <w:rPr>
                <w:lang w:val="it-IT"/>
              </w:rPr>
              <w:t xml:space="preserve">ne delle transizioni del </w:t>
            </w:r>
            <w:r w:rsidRPr="00A27D53">
              <w:rPr>
                <w:lang w:val="it-IT"/>
              </w:rPr>
              <w:t>superconduttore</w:t>
            </w:r>
            <w:r w:rsidR="00ED52FD">
              <w:rPr>
                <w:lang w:val="it-IT"/>
              </w:rPr>
              <w:t xml:space="preserve">. Con </w:t>
            </w:r>
            <w:r>
              <w:rPr>
                <w:lang w:val="it-IT"/>
              </w:rPr>
              <w:t>l’esperimento Archimedes</w:t>
            </w:r>
            <w:r w:rsidRPr="00A27D53">
              <w:rPr>
                <w:lang w:val="it-IT"/>
              </w:rPr>
              <w:t xml:space="preserve"> ci si propone di affrontare queste indagini e definire la fattibilità dell'esperimento finale.</w:t>
            </w:r>
          </w:p>
        </w:tc>
      </w:tr>
    </w:tbl>
    <w:p w14:paraId="375AE185" w14:textId="77777777" w:rsidR="00A10F6F" w:rsidRDefault="00A10F6F">
      <w:pPr>
        <w:rPr>
          <w:lang w:val="it-IT"/>
        </w:rPr>
      </w:pPr>
    </w:p>
    <w:p w14:paraId="348A6F5A" w14:textId="77777777" w:rsidR="00312911" w:rsidRDefault="00312911">
      <w:pPr>
        <w:rPr>
          <w:lang w:val="it-IT"/>
        </w:rPr>
      </w:pPr>
    </w:p>
    <w:p w14:paraId="3DDEA6D6" w14:textId="77777777" w:rsidR="00312911" w:rsidRDefault="00312911">
      <w:pPr>
        <w:rPr>
          <w:lang w:val="it-IT"/>
        </w:rPr>
      </w:pPr>
    </w:p>
    <w:p w14:paraId="7521EA60" w14:textId="1EE69514" w:rsidR="00A10F6F" w:rsidRPr="00CF0A48" w:rsidRDefault="00A10F6F">
      <w:pPr>
        <w:rPr>
          <w:b/>
          <w:lang w:val="it-IT"/>
        </w:rPr>
      </w:pPr>
      <w:r w:rsidRPr="006E6F5C">
        <w:rPr>
          <w:lang w:val="it-IT"/>
        </w:rPr>
        <w:t>B2</w:t>
      </w:r>
      <w:r>
        <w:rPr>
          <w:b/>
          <w:lang w:val="it-IT"/>
        </w:rPr>
        <w:t xml:space="preserve"> Desc</w:t>
      </w:r>
      <w:r w:rsidR="006B44D0">
        <w:rPr>
          <w:b/>
          <w:lang w:val="it-IT"/>
        </w:rPr>
        <w:t>rizione attività svolta nel triennio 2013-2015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516"/>
      </w:tblGrid>
      <w:tr w:rsidR="00A10F6F" w:rsidRPr="00A50A68" w14:paraId="4AD10B7D" w14:textId="77777777">
        <w:tc>
          <w:tcPr>
            <w:tcW w:w="8516" w:type="dxa"/>
          </w:tcPr>
          <w:p w14:paraId="5DE306C2" w14:textId="012BD473" w:rsidR="006B44D0" w:rsidRDefault="00AA6E02" w:rsidP="009B07C2">
            <w:pPr>
              <w:jc w:val="both"/>
              <w:rPr>
                <w:rFonts w:asciiTheme="majorHAnsi" w:hAnsiTheme="majorHAnsi"/>
                <w:lang w:val="it-IT"/>
              </w:rPr>
            </w:pPr>
            <w:r>
              <w:rPr>
                <w:rFonts w:asciiTheme="majorHAnsi" w:hAnsiTheme="majorHAnsi"/>
                <w:lang w:val="it-IT"/>
              </w:rPr>
              <w:t xml:space="preserve">L’attività è iniziata nel 2015, con l’esperimento Archimedes, ma affonda le </w:t>
            </w:r>
            <w:r>
              <w:rPr>
                <w:rFonts w:asciiTheme="majorHAnsi" w:hAnsiTheme="majorHAnsi"/>
                <w:lang w:val="it-IT"/>
              </w:rPr>
              <w:lastRenderedPageBreak/>
              <w:t>proprie radici al 2003-2004 con il</w:t>
            </w:r>
            <w:r w:rsidR="008C382F">
              <w:rPr>
                <w:rFonts w:asciiTheme="majorHAnsi" w:hAnsiTheme="majorHAnsi"/>
                <w:lang w:val="it-IT"/>
              </w:rPr>
              <w:t xml:space="preserve"> primo studio teorico sulla possibilità di misurare il pe</w:t>
            </w:r>
            <w:r>
              <w:rPr>
                <w:rFonts w:asciiTheme="majorHAnsi" w:hAnsiTheme="majorHAnsi"/>
                <w:lang w:val="it-IT"/>
              </w:rPr>
              <w:t xml:space="preserve">so delle fluttuazioni di vuoto cui seguì </w:t>
            </w:r>
            <w:r w:rsidR="008C382F">
              <w:rPr>
                <w:rFonts w:asciiTheme="majorHAnsi" w:hAnsiTheme="majorHAnsi"/>
                <w:lang w:val="it-IT"/>
              </w:rPr>
              <w:t>una prima indagine teorica sulla possibilità di modulare l’energia di vuoto entro una cavità rigida. Questo è un passo necessario per</w:t>
            </w:r>
            <w:r>
              <w:rPr>
                <w:rFonts w:asciiTheme="majorHAnsi" w:hAnsiTheme="majorHAnsi"/>
                <w:lang w:val="it-IT"/>
              </w:rPr>
              <w:t xml:space="preserve"> poter effettuare la misura a frequenza diversa da zero. </w:t>
            </w:r>
            <w:r w:rsidR="008C382F">
              <w:rPr>
                <w:rFonts w:asciiTheme="majorHAnsi" w:hAnsiTheme="majorHAnsi"/>
                <w:lang w:val="it-IT"/>
              </w:rPr>
              <w:t xml:space="preserve">Queste </w:t>
            </w:r>
            <w:r w:rsidR="004413BF">
              <w:rPr>
                <w:rFonts w:asciiTheme="majorHAnsi" w:hAnsiTheme="majorHAnsi"/>
                <w:lang w:val="it-IT"/>
              </w:rPr>
              <w:t xml:space="preserve"> indagini </w:t>
            </w:r>
            <w:r>
              <w:rPr>
                <w:rFonts w:asciiTheme="majorHAnsi" w:hAnsiTheme="majorHAnsi"/>
                <w:lang w:val="it-IT"/>
              </w:rPr>
              <w:t>condussero</w:t>
            </w:r>
            <w:r w:rsidR="008C382F">
              <w:rPr>
                <w:rFonts w:asciiTheme="majorHAnsi" w:hAnsiTheme="majorHAnsi"/>
                <w:lang w:val="it-IT"/>
              </w:rPr>
              <w:t xml:space="preserve"> ad una serie di pubblicazioni teoriche sull’effetto dell’interazione vuoto-gravità nelle cavità rigide, sull</w:t>
            </w:r>
            <w:r w:rsidR="004413BF">
              <w:rPr>
                <w:rFonts w:asciiTheme="majorHAnsi" w:hAnsiTheme="majorHAnsi"/>
                <w:lang w:val="it-IT"/>
              </w:rPr>
              <w:t xml:space="preserve">’effetto di modulazione dell’energia di vuoto in cavità con lamine </w:t>
            </w:r>
            <w:proofErr w:type="spellStart"/>
            <w:r w:rsidR="004413BF">
              <w:rPr>
                <w:rFonts w:asciiTheme="majorHAnsi" w:hAnsiTheme="majorHAnsi"/>
                <w:lang w:val="it-IT"/>
              </w:rPr>
              <w:t>superconduttrici</w:t>
            </w:r>
            <w:proofErr w:type="spellEnd"/>
            <w:r w:rsidR="004413BF">
              <w:rPr>
                <w:rFonts w:asciiTheme="majorHAnsi" w:hAnsiTheme="majorHAnsi"/>
                <w:lang w:val="it-IT"/>
              </w:rPr>
              <w:t xml:space="preserve">, e quindi </w:t>
            </w:r>
            <w:r w:rsidR="008C382F">
              <w:rPr>
                <w:rFonts w:asciiTheme="majorHAnsi" w:hAnsiTheme="majorHAnsi"/>
                <w:lang w:val="it-IT"/>
              </w:rPr>
              <w:t xml:space="preserve">all’esperimento </w:t>
            </w:r>
            <w:proofErr w:type="spellStart"/>
            <w:r w:rsidR="008C382F">
              <w:rPr>
                <w:rFonts w:asciiTheme="majorHAnsi" w:hAnsiTheme="majorHAnsi"/>
                <w:lang w:val="it-IT"/>
              </w:rPr>
              <w:t>Aladin</w:t>
            </w:r>
            <w:proofErr w:type="spellEnd"/>
            <w:r w:rsidR="008C382F">
              <w:rPr>
                <w:rFonts w:asciiTheme="majorHAnsi" w:hAnsiTheme="majorHAnsi"/>
                <w:lang w:val="it-IT"/>
              </w:rPr>
              <w:t>, finanziato INFN negli anni 2004-2009</w:t>
            </w:r>
            <w:r w:rsidR="004413BF">
              <w:rPr>
                <w:rFonts w:asciiTheme="majorHAnsi" w:hAnsiTheme="majorHAnsi"/>
                <w:lang w:val="it-IT"/>
              </w:rPr>
              <w:t>.  L’esperimento era volto alla verifica della parte della teoria riferita alla modulazione dell’energia di vuoto nelle cavità con superconduttori e si è dimostrato in accordo con la teoria.</w:t>
            </w:r>
            <w:r w:rsidR="008C382F">
              <w:rPr>
                <w:rFonts w:asciiTheme="majorHAnsi" w:hAnsiTheme="majorHAnsi"/>
                <w:lang w:val="it-IT"/>
              </w:rPr>
              <w:t xml:space="preserve">     </w:t>
            </w:r>
          </w:p>
          <w:p w14:paraId="4B9D894B" w14:textId="2595B582" w:rsidR="0017450A" w:rsidRDefault="00AA6E02" w:rsidP="009B07C2">
            <w:pPr>
              <w:jc w:val="both"/>
              <w:rPr>
                <w:rFonts w:asciiTheme="majorHAnsi" w:hAnsiTheme="majorHAnsi"/>
                <w:lang w:val="it-IT"/>
              </w:rPr>
            </w:pPr>
            <w:r>
              <w:rPr>
                <w:rFonts w:asciiTheme="majorHAnsi" w:hAnsiTheme="majorHAnsi"/>
                <w:lang w:val="it-IT"/>
              </w:rPr>
              <w:t>Dopo una parentesi dovuta ad una forte ed esclusiva responsabilità in Virgo,   a partire dal 2014 il</w:t>
            </w:r>
            <w:r w:rsidR="004413BF">
              <w:rPr>
                <w:rFonts w:asciiTheme="majorHAnsi" w:hAnsiTheme="majorHAnsi"/>
                <w:lang w:val="it-IT"/>
              </w:rPr>
              <w:t xml:space="preserve"> gruppo si è quindi dedicato a capire la fattibilità dell’esperimento “finale”, ovvero di</w:t>
            </w:r>
            <w:r w:rsidR="00AF2C36">
              <w:rPr>
                <w:rFonts w:asciiTheme="majorHAnsi" w:hAnsiTheme="majorHAnsi"/>
                <w:lang w:val="it-IT"/>
              </w:rPr>
              <w:t xml:space="preserve"> un esperimento che verifichi</w:t>
            </w:r>
            <w:r w:rsidR="004413BF">
              <w:rPr>
                <w:rFonts w:asciiTheme="majorHAnsi" w:hAnsiTheme="majorHAnsi"/>
                <w:lang w:val="it-IT"/>
              </w:rPr>
              <w:t xml:space="preserve"> l’interazione dell’energia vuoto con la gravità.  Le indagini </w:t>
            </w:r>
            <w:r w:rsidR="0017450A">
              <w:rPr>
                <w:rFonts w:asciiTheme="majorHAnsi" w:hAnsiTheme="majorHAnsi"/>
                <w:lang w:val="it-IT"/>
              </w:rPr>
              <w:t>sono state condotte comparando le sensibilità richieste dall’esperimento con i risultati raggiunti dalla attuale tecnolo</w:t>
            </w:r>
            <w:r>
              <w:rPr>
                <w:rFonts w:asciiTheme="majorHAnsi" w:hAnsiTheme="majorHAnsi"/>
                <w:lang w:val="it-IT"/>
              </w:rPr>
              <w:t>gia nella misura di piccole forz</w:t>
            </w:r>
            <w:r w:rsidR="0017450A">
              <w:rPr>
                <w:rFonts w:asciiTheme="majorHAnsi" w:hAnsiTheme="majorHAnsi"/>
                <w:lang w:val="it-IT"/>
              </w:rPr>
              <w:t xml:space="preserve">e su sistemi macroscopici e considerando possibili sviluppi legati alle caratteristiche della specifica misura. </w:t>
            </w:r>
            <w:r w:rsidR="006946F9">
              <w:rPr>
                <w:rFonts w:asciiTheme="majorHAnsi" w:hAnsiTheme="majorHAnsi"/>
                <w:lang w:val="it-IT"/>
              </w:rPr>
              <w:t>Ne è nato</w:t>
            </w:r>
            <w:r w:rsidR="00391BB4">
              <w:rPr>
                <w:rFonts w:asciiTheme="majorHAnsi" w:hAnsiTheme="majorHAnsi"/>
                <w:lang w:val="it-IT"/>
              </w:rPr>
              <w:t xml:space="preserve"> </w:t>
            </w:r>
            <w:r w:rsidR="004413BF">
              <w:rPr>
                <w:rFonts w:asciiTheme="majorHAnsi" w:hAnsiTheme="majorHAnsi"/>
                <w:lang w:val="it-IT"/>
              </w:rPr>
              <w:t>l’esperimen</w:t>
            </w:r>
            <w:r w:rsidR="00A50A68">
              <w:rPr>
                <w:rFonts w:asciiTheme="majorHAnsi" w:hAnsiTheme="majorHAnsi"/>
                <w:lang w:val="it-IT"/>
              </w:rPr>
              <w:t xml:space="preserve">to Archimedes, finanziato </w:t>
            </w:r>
            <w:r w:rsidR="0017450A">
              <w:rPr>
                <w:rFonts w:asciiTheme="majorHAnsi" w:hAnsiTheme="majorHAnsi"/>
                <w:lang w:val="it-IT"/>
              </w:rPr>
              <w:t xml:space="preserve">INFN per gli anni 2015-16, che ha  lo scopo di analizzare gli elementi più critici dell’esperimento e </w:t>
            </w:r>
            <w:r w:rsidR="004413BF">
              <w:rPr>
                <w:rFonts w:asciiTheme="majorHAnsi" w:hAnsiTheme="majorHAnsi"/>
                <w:lang w:val="it-IT"/>
              </w:rPr>
              <w:t>dimostrare la fattibilità dell’esperimento conclusivo.</w:t>
            </w:r>
          </w:p>
          <w:p w14:paraId="1192E111" w14:textId="4DB0665C" w:rsidR="004413BF" w:rsidRPr="009A0D48" w:rsidRDefault="00184596" w:rsidP="009B07C2">
            <w:pPr>
              <w:jc w:val="both"/>
              <w:rPr>
                <w:rFonts w:asciiTheme="majorHAnsi" w:hAnsiTheme="majorHAnsi"/>
                <w:lang w:val="it-IT"/>
              </w:rPr>
            </w:pPr>
            <w:r>
              <w:rPr>
                <w:rFonts w:asciiTheme="majorHAnsi" w:hAnsiTheme="majorHAnsi"/>
                <w:lang w:val="it-IT"/>
              </w:rPr>
              <w:t>Tali elementi sono principalmente la riduzione di rumore sismico in bilance ad asta</w:t>
            </w:r>
            <w:r w:rsidR="008D3939">
              <w:rPr>
                <w:rFonts w:asciiTheme="majorHAnsi" w:hAnsiTheme="majorHAnsi"/>
                <w:lang w:val="it-IT"/>
              </w:rPr>
              <w:t xml:space="preserve">, a cui è stato più in particolare dedicata l’attività 2015, </w:t>
            </w:r>
            <w:r>
              <w:rPr>
                <w:rFonts w:asciiTheme="majorHAnsi" w:hAnsiTheme="majorHAnsi"/>
                <w:lang w:val="it-IT"/>
              </w:rPr>
              <w:t xml:space="preserve"> l’appl</w:t>
            </w:r>
            <w:r w:rsidR="00AA6E02">
              <w:rPr>
                <w:rFonts w:asciiTheme="majorHAnsi" w:hAnsiTheme="majorHAnsi"/>
                <w:lang w:val="it-IT"/>
              </w:rPr>
              <w:t>icazione della criogenia e la modulazione in temperatura</w:t>
            </w:r>
            <w:r w:rsidR="008D3939">
              <w:rPr>
                <w:rFonts w:asciiTheme="majorHAnsi" w:hAnsiTheme="majorHAnsi"/>
                <w:lang w:val="it-IT"/>
              </w:rPr>
              <w:t xml:space="preserve"> e la </w:t>
            </w:r>
            <w:r>
              <w:rPr>
                <w:rFonts w:asciiTheme="majorHAnsi" w:hAnsiTheme="majorHAnsi"/>
                <w:lang w:val="it-IT"/>
              </w:rPr>
              <w:t xml:space="preserve">scelta dei superconduttori: essi devono essere stratificati per massimizzare l’effetto e con alte temperature di transizione, dell’ordine di 100 K. </w:t>
            </w:r>
          </w:p>
        </w:tc>
      </w:tr>
    </w:tbl>
    <w:p w14:paraId="50B28ABC" w14:textId="77777777" w:rsidR="00A10F6F" w:rsidRDefault="00A10F6F">
      <w:pPr>
        <w:rPr>
          <w:b/>
          <w:lang w:val="it-IT"/>
        </w:rPr>
      </w:pPr>
    </w:p>
    <w:p w14:paraId="67AEBE04" w14:textId="77777777" w:rsidR="009A0D48" w:rsidRDefault="009A0D48">
      <w:pPr>
        <w:rPr>
          <w:b/>
          <w:lang w:val="it-IT"/>
        </w:rPr>
      </w:pPr>
    </w:p>
    <w:p w14:paraId="3EF6D6AF" w14:textId="4430457A" w:rsidR="006E3A48" w:rsidRPr="009B07C2" w:rsidRDefault="006E3A48" w:rsidP="006E3A48">
      <w:pPr>
        <w:rPr>
          <w:b/>
          <w:lang w:val="it-IT"/>
        </w:rPr>
      </w:pPr>
      <w:r>
        <w:rPr>
          <w:lang w:val="it-IT"/>
        </w:rPr>
        <w:t>B3</w:t>
      </w:r>
      <w:r>
        <w:rPr>
          <w:b/>
          <w:lang w:val="it-IT"/>
        </w:rPr>
        <w:t xml:space="preserve"> Descrizione attività programmata nel triennio 2016-2018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516"/>
      </w:tblGrid>
      <w:tr w:rsidR="006E3A48" w:rsidRPr="00A50A68" w14:paraId="7D79C91E" w14:textId="77777777" w:rsidTr="0005233F">
        <w:tc>
          <w:tcPr>
            <w:tcW w:w="8516" w:type="dxa"/>
          </w:tcPr>
          <w:p w14:paraId="5111C971" w14:textId="3B92A022" w:rsidR="006E3A48" w:rsidRDefault="008D3939" w:rsidP="000B541B">
            <w:pPr>
              <w:jc w:val="both"/>
              <w:rPr>
                <w:rFonts w:asciiTheme="majorHAnsi" w:hAnsiTheme="majorHAnsi" w:cs="Arial"/>
                <w:lang w:val="it-IT"/>
              </w:rPr>
            </w:pPr>
            <w:r>
              <w:rPr>
                <w:rFonts w:asciiTheme="majorHAnsi" w:hAnsiTheme="majorHAnsi" w:cs="Arial"/>
                <w:lang w:val="it-IT"/>
              </w:rPr>
              <w:t>Nel prim</w:t>
            </w:r>
            <w:r w:rsidR="00A50A68">
              <w:rPr>
                <w:rFonts w:asciiTheme="majorHAnsi" w:hAnsiTheme="majorHAnsi" w:cs="Arial"/>
                <w:lang w:val="it-IT"/>
              </w:rPr>
              <w:t>o anno di attività è stato realizzato il prototipo di bilancia, sono state fatte le simulazioni termiche per la modulazione della te</w:t>
            </w:r>
            <w:r w:rsidR="005F4484">
              <w:rPr>
                <w:rFonts w:asciiTheme="majorHAnsi" w:hAnsiTheme="majorHAnsi" w:cs="Arial"/>
                <w:lang w:val="it-IT"/>
              </w:rPr>
              <w:t>mperatura ed è stato approcciata la formulazione teorica</w:t>
            </w:r>
            <w:r w:rsidR="00A50A68">
              <w:rPr>
                <w:rFonts w:asciiTheme="majorHAnsi" w:hAnsiTheme="majorHAnsi" w:cs="Arial"/>
                <w:lang w:val="it-IT"/>
              </w:rPr>
              <w:t xml:space="preserve"> dell</w:t>
            </w:r>
            <w:r w:rsidR="005F4484">
              <w:rPr>
                <w:rFonts w:asciiTheme="majorHAnsi" w:hAnsiTheme="majorHAnsi" w:cs="Arial"/>
                <w:lang w:val="it-IT"/>
              </w:rPr>
              <w:t>a energia di vuoto nelle multi-cavità semitrasparenti. Questa estensione della attuale teoria dell’energia di vuoto delle cavità di Casimir è necessaria perché per incrementare l’effetto saranno usati superconduttori stratificati, che sono equivalenti a multi-cavità accoppiate.</w:t>
            </w:r>
          </w:p>
          <w:p w14:paraId="055605A5" w14:textId="0B843B32" w:rsidR="00C4665E" w:rsidRDefault="005F4484" w:rsidP="000B541B">
            <w:pPr>
              <w:jc w:val="both"/>
              <w:rPr>
                <w:rFonts w:asciiTheme="majorHAnsi" w:hAnsiTheme="majorHAnsi" w:cs="Arial"/>
                <w:lang w:val="it-IT"/>
              </w:rPr>
            </w:pPr>
            <w:r>
              <w:rPr>
                <w:rFonts w:asciiTheme="majorHAnsi" w:hAnsiTheme="majorHAnsi" w:cs="Arial"/>
                <w:lang w:val="it-IT"/>
              </w:rPr>
              <w:t xml:space="preserve">Nell’anno 2016 è prevista la conclusione dell’esperimento di fattibilità e la scrittura di un Design </w:t>
            </w:r>
            <w:proofErr w:type="spellStart"/>
            <w:r>
              <w:rPr>
                <w:rFonts w:asciiTheme="majorHAnsi" w:hAnsiTheme="majorHAnsi" w:cs="Arial"/>
                <w:lang w:val="it-IT"/>
              </w:rPr>
              <w:t>Study</w:t>
            </w:r>
            <w:proofErr w:type="spellEnd"/>
            <w:r>
              <w:rPr>
                <w:rFonts w:asciiTheme="majorHAnsi" w:hAnsiTheme="majorHAnsi" w:cs="Arial"/>
                <w:lang w:val="it-IT"/>
              </w:rPr>
              <w:t xml:space="preserve"> per l’esperimento finale.  </w:t>
            </w:r>
            <w:proofErr w:type="spellStart"/>
            <w:r>
              <w:rPr>
                <w:rFonts w:asciiTheme="majorHAnsi" w:hAnsiTheme="majorHAnsi" w:cs="Arial"/>
                <w:lang w:val="it-IT"/>
              </w:rPr>
              <w:t>La</w:t>
            </w:r>
            <w:proofErr w:type="spellEnd"/>
            <w:r>
              <w:rPr>
                <w:rFonts w:asciiTheme="majorHAnsi" w:hAnsiTheme="majorHAnsi" w:cs="Arial"/>
                <w:lang w:val="it-IT"/>
              </w:rPr>
              <w:t xml:space="preserve"> proposta sarà di nuovo sottoposta all’</w:t>
            </w:r>
            <w:r w:rsidR="00D5500E">
              <w:rPr>
                <w:rFonts w:asciiTheme="majorHAnsi" w:hAnsiTheme="majorHAnsi" w:cs="Arial"/>
                <w:lang w:val="it-IT"/>
              </w:rPr>
              <w:t>INFN di cui rientra nelle attività “</w:t>
            </w:r>
            <w:proofErr w:type="spellStart"/>
            <w:r w:rsidR="00D5500E">
              <w:rPr>
                <w:rFonts w:asciiTheme="majorHAnsi" w:hAnsiTheme="majorHAnsi" w:cs="Arial"/>
                <w:lang w:val="it-IT"/>
              </w:rPr>
              <w:t>What’s</w:t>
            </w:r>
            <w:proofErr w:type="spellEnd"/>
            <w:r w:rsidR="00D5500E">
              <w:rPr>
                <w:rFonts w:asciiTheme="majorHAnsi" w:hAnsiTheme="majorHAnsi" w:cs="Arial"/>
                <w:lang w:val="it-IT"/>
              </w:rPr>
              <w:t xml:space="preserve"> </w:t>
            </w:r>
            <w:proofErr w:type="spellStart"/>
            <w:r w:rsidR="00D5500E">
              <w:rPr>
                <w:rFonts w:asciiTheme="majorHAnsi" w:hAnsiTheme="majorHAnsi" w:cs="Arial"/>
                <w:lang w:val="it-IT"/>
              </w:rPr>
              <w:t>Next</w:t>
            </w:r>
            <w:proofErr w:type="spellEnd"/>
            <w:r w:rsidR="00D5500E">
              <w:rPr>
                <w:rFonts w:asciiTheme="majorHAnsi" w:hAnsiTheme="majorHAnsi" w:cs="Arial"/>
                <w:lang w:val="it-IT"/>
              </w:rPr>
              <w:t>” nell’ambito di esperimenti di Fisica della Gravitazione. L’</w:t>
            </w:r>
            <w:r w:rsidR="00F27A71">
              <w:rPr>
                <w:rFonts w:asciiTheme="majorHAnsi" w:hAnsiTheme="majorHAnsi" w:cs="Arial"/>
                <w:lang w:val="it-IT"/>
              </w:rPr>
              <w:t>attività è finanziata anche att</w:t>
            </w:r>
            <w:r w:rsidR="00D5500E">
              <w:rPr>
                <w:rFonts w:asciiTheme="majorHAnsi" w:hAnsiTheme="majorHAnsi" w:cs="Arial"/>
                <w:lang w:val="it-IT"/>
              </w:rPr>
              <w:t xml:space="preserve">raverso altri canali, per esempio il dipartimento di Fisica di Roma La Sapienza. </w:t>
            </w:r>
            <w:r w:rsidR="000848C7">
              <w:rPr>
                <w:rFonts w:asciiTheme="majorHAnsi" w:hAnsiTheme="majorHAnsi" w:cs="Arial"/>
                <w:lang w:val="it-IT"/>
              </w:rPr>
              <w:t>Se l’esperimento sarà finanziato</w:t>
            </w:r>
            <w:r w:rsidR="00D5500E">
              <w:rPr>
                <w:rFonts w:asciiTheme="majorHAnsi" w:hAnsiTheme="majorHAnsi" w:cs="Arial"/>
                <w:lang w:val="it-IT"/>
              </w:rPr>
              <w:t xml:space="preserve"> si procederà all</w:t>
            </w:r>
            <w:r w:rsidR="004915B3">
              <w:rPr>
                <w:rFonts w:asciiTheme="majorHAnsi" w:hAnsiTheme="majorHAnsi" w:cs="Arial"/>
                <w:lang w:val="it-IT"/>
              </w:rPr>
              <w:t>a realizzazione</w:t>
            </w:r>
            <w:r w:rsidR="00D5500E">
              <w:rPr>
                <w:rFonts w:asciiTheme="majorHAnsi" w:hAnsiTheme="majorHAnsi" w:cs="Arial"/>
                <w:lang w:val="it-IT"/>
              </w:rPr>
              <w:t xml:space="preserve">. La prima decisione sarà la scelta del sito, con due possibilità, entrambe derivate dai positivi risultati del prototipo di bilancia. La prima prevede un doppio stadio di attenuazione sismica: in questo caso può essere scelto un sito </w:t>
            </w:r>
            <w:r w:rsidR="00273058">
              <w:rPr>
                <w:rFonts w:asciiTheme="majorHAnsi" w:hAnsiTheme="majorHAnsi" w:cs="Arial"/>
                <w:lang w:val="it-IT"/>
              </w:rPr>
              <w:t xml:space="preserve">on </w:t>
            </w:r>
            <w:proofErr w:type="spellStart"/>
            <w:r w:rsidR="00273058">
              <w:rPr>
                <w:rFonts w:asciiTheme="majorHAnsi" w:hAnsiTheme="majorHAnsi" w:cs="Arial"/>
                <w:lang w:val="it-IT"/>
              </w:rPr>
              <w:t>ground</w:t>
            </w:r>
            <w:proofErr w:type="spellEnd"/>
            <w:r w:rsidR="00D5500E">
              <w:rPr>
                <w:rFonts w:asciiTheme="majorHAnsi" w:hAnsiTheme="majorHAnsi" w:cs="Arial"/>
                <w:lang w:val="it-IT"/>
              </w:rPr>
              <w:t>. La seconda possibilità è utilizzare una minima attenuazione sismica ed effettuare l’esperimento u</w:t>
            </w:r>
            <w:r w:rsidR="00F27A71">
              <w:rPr>
                <w:rFonts w:asciiTheme="majorHAnsi" w:hAnsiTheme="majorHAnsi" w:cs="Arial"/>
                <w:lang w:val="it-IT"/>
              </w:rPr>
              <w:t>nderground, per esempio nella miniera</w:t>
            </w:r>
            <w:r w:rsidR="00D5500E">
              <w:rPr>
                <w:rFonts w:asciiTheme="majorHAnsi" w:hAnsiTheme="majorHAnsi" w:cs="Arial"/>
                <w:lang w:val="it-IT"/>
              </w:rPr>
              <w:t xml:space="preserve"> di </w:t>
            </w:r>
            <w:proofErr w:type="spellStart"/>
            <w:r w:rsidR="00D5500E">
              <w:rPr>
                <w:rFonts w:asciiTheme="majorHAnsi" w:hAnsiTheme="majorHAnsi" w:cs="Arial"/>
                <w:lang w:val="it-IT"/>
              </w:rPr>
              <w:t>Sos-Enattos</w:t>
            </w:r>
            <w:proofErr w:type="spellEnd"/>
            <w:r w:rsidR="00D5500E">
              <w:rPr>
                <w:rFonts w:asciiTheme="majorHAnsi" w:hAnsiTheme="majorHAnsi" w:cs="Arial"/>
                <w:lang w:val="it-IT"/>
              </w:rPr>
              <w:t xml:space="preserve"> (Sardeg</w:t>
            </w:r>
            <w:r w:rsidR="00F27A71">
              <w:rPr>
                <w:rFonts w:asciiTheme="majorHAnsi" w:hAnsiTheme="majorHAnsi" w:cs="Arial"/>
                <w:lang w:val="it-IT"/>
              </w:rPr>
              <w:t>na), sito</w:t>
            </w:r>
            <w:r w:rsidR="004522C2">
              <w:rPr>
                <w:rFonts w:asciiTheme="majorHAnsi" w:hAnsiTheme="majorHAnsi" w:cs="Arial"/>
                <w:lang w:val="it-IT"/>
              </w:rPr>
              <w:t xml:space="preserve"> caratterizzato da un rumore sismico estremamente basso.</w:t>
            </w:r>
            <w:r w:rsidR="00C4665E">
              <w:rPr>
                <w:rFonts w:asciiTheme="majorHAnsi" w:hAnsiTheme="majorHAnsi" w:cs="Arial"/>
                <w:lang w:val="it-IT"/>
              </w:rPr>
              <w:t xml:space="preserve"> La seconda importante parte riguarderà la costruzione meccanica della bilancia finale, che è già stata disegnata, così come il sistema di attenuazione sismica se </w:t>
            </w:r>
            <w:r w:rsidR="00C4665E">
              <w:rPr>
                <w:rFonts w:asciiTheme="majorHAnsi" w:hAnsiTheme="majorHAnsi" w:cs="Arial"/>
                <w:lang w:val="it-IT"/>
              </w:rPr>
              <w:lastRenderedPageBreak/>
              <w:t xml:space="preserve">necessario. Il sistema criogenico e la modulazione in temperatura saranno responsabilità del gruppo di Roma La Sapienza, che ha una lunga esperienza in criogenia, derivata dal lungo lavoro nei rivelatori a barra di onde gravitazionali. </w:t>
            </w:r>
          </w:p>
          <w:p w14:paraId="18407FF6" w14:textId="71F95DA0" w:rsidR="005F4484" w:rsidRPr="00C4665E" w:rsidRDefault="00C4665E" w:rsidP="002C6391">
            <w:pPr>
              <w:jc w:val="both"/>
              <w:rPr>
                <w:rFonts w:asciiTheme="majorHAnsi" w:hAnsiTheme="majorHAnsi" w:cs="Arial"/>
                <w:lang w:val="it-IT"/>
              </w:rPr>
            </w:pPr>
            <w:r>
              <w:rPr>
                <w:rFonts w:asciiTheme="majorHAnsi" w:hAnsiTheme="majorHAnsi" w:cs="Arial"/>
                <w:lang w:val="it-IT"/>
              </w:rPr>
              <w:t xml:space="preserve">In conclusione quindi ci si aspetta che nel prossimo triennio la costruzione dell’esperimento finale sia iniziata, con l’idea di raggiungere </w:t>
            </w:r>
            <w:r w:rsidR="002C6391">
              <w:rPr>
                <w:rFonts w:asciiTheme="majorHAnsi" w:hAnsiTheme="majorHAnsi" w:cs="Arial"/>
                <w:lang w:val="it-IT"/>
              </w:rPr>
              <w:t xml:space="preserve">la misura </w:t>
            </w:r>
            <w:r>
              <w:rPr>
                <w:rFonts w:asciiTheme="majorHAnsi" w:hAnsiTheme="majorHAnsi" w:cs="Arial"/>
                <w:lang w:val="it-IT"/>
              </w:rPr>
              <w:t xml:space="preserve"> finale nel triennio successivo. </w:t>
            </w:r>
          </w:p>
        </w:tc>
      </w:tr>
    </w:tbl>
    <w:p w14:paraId="4425926A" w14:textId="77777777" w:rsidR="006E3A48" w:rsidRDefault="006E3A48" w:rsidP="006E3A48">
      <w:pPr>
        <w:rPr>
          <w:b/>
          <w:lang w:val="it-IT"/>
        </w:rPr>
      </w:pPr>
    </w:p>
    <w:p w14:paraId="6C811D58" w14:textId="77777777" w:rsidR="00A10F6F" w:rsidRPr="00B100BE" w:rsidRDefault="00A10F6F">
      <w:pPr>
        <w:rPr>
          <w:b/>
          <w:lang w:val="it-IT"/>
        </w:rPr>
      </w:pPr>
    </w:p>
    <w:p w14:paraId="7CB2F6B2" w14:textId="63BB1E7A" w:rsidR="005865C4" w:rsidRPr="007B34AC" w:rsidRDefault="00A10F6F" w:rsidP="005865C4">
      <w:pPr>
        <w:rPr>
          <w:b/>
          <w:lang w:val="it-IT"/>
        </w:rPr>
      </w:pPr>
      <w:r w:rsidRPr="006E6F5C">
        <w:rPr>
          <w:lang w:val="it-IT"/>
        </w:rPr>
        <w:t xml:space="preserve">C1 </w:t>
      </w:r>
      <w:r>
        <w:rPr>
          <w:b/>
          <w:lang w:val="it-IT"/>
        </w:rPr>
        <w:t xml:space="preserve">Pubblicazioni </w:t>
      </w:r>
      <w:r w:rsidR="006B44D0">
        <w:rPr>
          <w:b/>
          <w:lang w:val="it-IT"/>
        </w:rPr>
        <w:t>scientifiche nel triennio 2013-2015</w:t>
      </w:r>
    </w:p>
    <w:p w14:paraId="337A7A4F" w14:textId="77777777" w:rsidR="005865C4" w:rsidRPr="006E6F5C" w:rsidRDefault="005865C4">
      <w:pPr>
        <w:rPr>
          <w:b/>
          <w:lang w:val="it-IT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516"/>
      </w:tblGrid>
      <w:tr w:rsidR="00A10F6F" w:rsidRPr="00E473B8" w14:paraId="39FFFED4" w14:textId="77777777">
        <w:tc>
          <w:tcPr>
            <w:tcW w:w="8516" w:type="dxa"/>
          </w:tcPr>
          <w:p w14:paraId="06916563" w14:textId="77777777" w:rsidR="00432829" w:rsidRPr="00E317CA" w:rsidRDefault="00432829" w:rsidP="00E473B8">
            <w:pPr>
              <w:rPr>
                <w:rFonts w:ascii="Times New Roman" w:eastAsia="Times New Roman" w:hAnsi="Times New Roman"/>
                <w:color w:val="000000" w:themeColor="text1"/>
              </w:rPr>
            </w:pPr>
          </w:p>
          <w:p w14:paraId="2CE407F3" w14:textId="20B7FE87" w:rsidR="00432829" w:rsidRPr="00E317CA" w:rsidRDefault="00273058" w:rsidP="00432829">
            <w:pPr>
              <w:rPr>
                <w:rFonts w:ascii="Times New Roman" w:eastAsia="Times New Roman" w:hAnsi="Times New Roman"/>
                <w:color w:val="000000" w:themeColor="text1"/>
              </w:rPr>
            </w:pPr>
            <w:r>
              <w:rPr>
                <w:rFonts w:ascii="Times New Roman" w:eastAsia="Times New Roman" w:hAnsi="Times New Roman"/>
                <w:color w:val="000000" w:themeColor="text1"/>
              </w:rPr>
              <w:t>1</w:t>
            </w:r>
            <w:r w:rsidR="00432829" w:rsidRPr="00E317CA">
              <w:rPr>
                <w:rFonts w:ascii="Times New Roman" w:eastAsia="Times New Roman" w:hAnsi="Times New Roman"/>
                <w:color w:val="000000" w:themeColor="text1"/>
              </w:rPr>
              <w:t xml:space="preserve">) </w:t>
            </w:r>
            <w:r w:rsidR="00432829" w:rsidRPr="00432829">
              <w:rPr>
                <w:rFonts w:ascii="Times New Roman" w:eastAsia="Times New Roman" w:hAnsi="Times New Roman"/>
                <w:color w:val="000000" w:themeColor="text1"/>
              </w:rPr>
              <w:t xml:space="preserve"> </w:t>
            </w:r>
            <w:hyperlink r:id="rId6" w:tooltip="Show document details" w:history="1">
              <w:r w:rsidR="00432829" w:rsidRPr="00E317CA">
                <w:rPr>
                  <w:rFonts w:ascii="Times New Roman" w:eastAsia="Times New Roman" w:hAnsi="Times New Roman"/>
                  <w:color w:val="000000" w:themeColor="text1"/>
                </w:rPr>
                <w:t>The Archimedes experiment</w:t>
              </w:r>
            </w:hyperlink>
            <w:r w:rsidR="00432829" w:rsidRPr="00E317CA">
              <w:rPr>
                <w:rFonts w:ascii="Times New Roman" w:eastAsia="Times New Roman" w:hAnsi="Times New Roman"/>
                <w:color w:val="000000" w:themeColor="text1"/>
              </w:rPr>
              <w:t xml:space="preserve"> </w:t>
            </w:r>
          </w:p>
          <w:p w14:paraId="3389A175" w14:textId="38B10A8A" w:rsidR="008B6C74" w:rsidRDefault="008B6C74" w:rsidP="008B6C74">
            <w:pPr>
              <w:rPr>
                <w:rFonts w:ascii="Times New Roman" w:eastAsia="Times New Roman" w:hAnsi="Times New Roman"/>
                <w:lang w:val="it-IT"/>
              </w:rPr>
            </w:pPr>
            <w:r w:rsidRPr="008B6C74">
              <w:rPr>
                <w:rFonts w:ascii="Times New Roman" w:eastAsia="Times New Roman" w:hAnsi="Times New Roman"/>
                <w:lang w:val="it-IT"/>
              </w:rPr>
              <w:t>Enrico Calloni, Se</w:t>
            </w:r>
            <w:r w:rsidR="009A5D40">
              <w:rPr>
                <w:rFonts w:ascii="Times New Roman" w:eastAsia="Times New Roman" w:hAnsi="Times New Roman"/>
                <w:lang w:val="it-IT"/>
              </w:rPr>
              <w:t>r</w:t>
            </w:r>
            <w:r w:rsidRPr="008B6C74">
              <w:rPr>
                <w:rFonts w:ascii="Times New Roman" w:eastAsia="Times New Roman" w:hAnsi="Times New Roman"/>
                <w:lang w:val="it-IT"/>
              </w:rPr>
              <w:t xml:space="preserve">gio Caprara, </w:t>
            </w:r>
            <w:r>
              <w:rPr>
                <w:rFonts w:ascii="Times New Roman" w:eastAsia="Times New Roman" w:hAnsi="Times New Roman"/>
                <w:lang w:val="it-IT"/>
              </w:rPr>
              <w:t xml:space="preserve">Martina De Laurentis, Marco Grilli, Ettore Majorana, Giovanni Piero Pepe, Silvano Petrarca, Paola Puppo, Piero </w:t>
            </w:r>
            <w:proofErr w:type="spellStart"/>
            <w:r>
              <w:rPr>
                <w:rFonts w:ascii="Times New Roman" w:eastAsia="Times New Roman" w:hAnsi="Times New Roman"/>
                <w:lang w:val="it-IT"/>
              </w:rPr>
              <w:t>Rapagnani</w:t>
            </w:r>
            <w:proofErr w:type="spellEnd"/>
            <w:r>
              <w:rPr>
                <w:rFonts w:ascii="Times New Roman" w:eastAsia="Times New Roman" w:hAnsi="Times New Roman"/>
                <w:lang w:val="it-IT"/>
              </w:rPr>
              <w:t xml:space="preserve">, Fulvio Ricci, Luigi Rosa, Carlo Rovelli, Paolo </w:t>
            </w:r>
            <w:proofErr w:type="spellStart"/>
            <w:r>
              <w:rPr>
                <w:rFonts w:ascii="Times New Roman" w:eastAsia="Times New Roman" w:hAnsi="Times New Roman"/>
                <w:lang w:val="it-IT"/>
              </w:rPr>
              <w:t>Ruggi</w:t>
            </w:r>
            <w:proofErr w:type="spellEnd"/>
            <w:r>
              <w:rPr>
                <w:rFonts w:ascii="Times New Roman" w:eastAsia="Times New Roman" w:hAnsi="Times New Roman"/>
                <w:lang w:val="it-IT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lang w:val="it-IT"/>
              </w:rPr>
              <w:t>Nairang</w:t>
            </w:r>
            <w:proofErr w:type="spellEnd"/>
            <w:r>
              <w:rPr>
                <w:rFonts w:ascii="Times New Roman" w:eastAsia="Times New Roman" w:hAnsi="Times New Roman"/>
                <w:lang w:val="it-IT"/>
              </w:rPr>
              <w:t xml:space="preserve"> L. </w:t>
            </w:r>
            <w:proofErr w:type="spellStart"/>
            <w:r>
              <w:rPr>
                <w:rFonts w:ascii="Times New Roman" w:eastAsia="Times New Roman" w:hAnsi="Times New Roman"/>
                <w:lang w:val="it-IT"/>
              </w:rPr>
              <w:t>Saini</w:t>
            </w:r>
            <w:proofErr w:type="spellEnd"/>
            <w:r>
              <w:rPr>
                <w:rFonts w:ascii="Times New Roman" w:eastAsia="Times New Roman" w:hAnsi="Times New Roman"/>
                <w:lang w:val="it-IT"/>
              </w:rPr>
              <w:t xml:space="preserve">, Cosimo </w:t>
            </w:r>
            <w:proofErr w:type="spellStart"/>
            <w:r>
              <w:rPr>
                <w:rFonts w:ascii="Times New Roman" w:eastAsia="Times New Roman" w:hAnsi="Times New Roman"/>
                <w:lang w:val="it-IT"/>
              </w:rPr>
              <w:t>Stornaiolo</w:t>
            </w:r>
            <w:proofErr w:type="spellEnd"/>
            <w:r>
              <w:rPr>
                <w:rFonts w:ascii="Times New Roman" w:eastAsia="Times New Roman" w:hAnsi="Times New Roman"/>
                <w:lang w:val="it-IT"/>
              </w:rPr>
              <w:t xml:space="preserve">, Francesco </w:t>
            </w:r>
            <w:proofErr w:type="spellStart"/>
            <w:r>
              <w:rPr>
                <w:rFonts w:ascii="Times New Roman" w:eastAsia="Times New Roman" w:hAnsi="Times New Roman"/>
                <w:lang w:val="it-IT"/>
              </w:rPr>
              <w:t>Tafuri</w:t>
            </w:r>
            <w:proofErr w:type="spellEnd"/>
          </w:p>
          <w:p w14:paraId="664C778E" w14:textId="1BA8B595" w:rsidR="004C5FE0" w:rsidRPr="004C5FE0" w:rsidRDefault="004C5FE0" w:rsidP="008B6C74">
            <w:pPr>
              <w:rPr>
                <w:rFonts w:ascii="Times New Roman" w:eastAsia="Times New Roman" w:hAnsi="Times New Roman"/>
              </w:rPr>
            </w:pPr>
            <w:proofErr w:type="spellStart"/>
            <w:r w:rsidRPr="00D53056">
              <w:rPr>
                <w:rFonts w:ascii="Times New Roman" w:eastAsia="Times New Roman" w:hAnsi="Times New Roman"/>
                <w:b/>
              </w:rPr>
              <w:t>Nucl</w:t>
            </w:r>
            <w:proofErr w:type="spellEnd"/>
            <w:r w:rsidRPr="00D53056">
              <w:rPr>
                <w:rFonts w:ascii="Times New Roman" w:eastAsia="Times New Roman" w:hAnsi="Times New Roman"/>
                <w:b/>
              </w:rPr>
              <w:t xml:space="preserve">. </w:t>
            </w:r>
            <w:proofErr w:type="spellStart"/>
            <w:r w:rsidRPr="00D53056">
              <w:rPr>
                <w:rFonts w:ascii="Times New Roman" w:eastAsia="Times New Roman" w:hAnsi="Times New Roman"/>
                <w:b/>
              </w:rPr>
              <w:t>Instrum</w:t>
            </w:r>
            <w:proofErr w:type="spellEnd"/>
            <w:r w:rsidRPr="00D53056">
              <w:rPr>
                <w:rFonts w:ascii="Times New Roman" w:eastAsia="Times New Roman" w:hAnsi="Times New Roman"/>
                <w:b/>
              </w:rPr>
              <w:t>. Meth. A</w:t>
            </w:r>
            <w:r>
              <w:rPr>
                <w:rFonts w:ascii="Times New Roman" w:eastAsia="Times New Roman" w:hAnsi="Times New Roman"/>
              </w:rPr>
              <w:t>, in press</w:t>
            </w:r>
          </w:p>
          <w:p w14:paraId="3A3B7E63" w14:textId="53199664" w:rsidR="001A10B9" w:rsidRDefault="001A10B9" w:rsidP="00863C3C">
            <w:pPr>
              <w:rPr>
                <w:rFonts w:ascii="Times New Roman" w:eastAsia="Times New Roman" w:hAnsi="Times New Roman"/>
              </w:rPr>
            </w:pPr>
          </w:p>
          <w:p w14:paraId="5771D8F6" w14:textId="2347419B" w:rsidR="00395A45" w:rsidRPr="00395A45" w:rsidRDefault="00D53056" w:rsidP="00395A45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</w:t>
            </w:r>
            <w:r w:rsidR="001A10B9">
              <w:rPr>
                <w:rFonts w:ascii="Times New Roman" w:eastAsia="Times New Roman" w:hAnsi="Times New Roman"/>
              </w:rPr>
              <w:t xml:space="preserve">) </w:t>
            </w:r>
            <w:r w:rsidR="00395A45" w:rsidRPr="00395A45">
              <w:rPr>
                <w:rFonts w:ascii="Times New Roman" w:eastAsia="Times New Roman" w:hAnsi="Times New Roman"/>
              </w:rPr>
              <w:t>Towards weighing the condensation energy to ascertain the Archimedes force of vacuum</w:t>
            </w:r>
          </w:p>
          <w:p w14:paraId="459D3A5F" w14:textId="77777777" w:rsidR="00395A45" w:rsidRPr="00395A45" w:rsidRDefault="00395A45" w:rsidP="00395A45">
            <w:pPr>
              <w:rPr>
                <w:rFonts w:ascii="Times New Roman" w:eastAsia="Times New Roman" w:hAnsi="Times New Roman"/>
              </w:rPr>
            </w:pPr>
            <w:r w:rsidRPr="00395A45">
              <w:rPr>
                <w:rFonts w:ascii="Times New Roman" w:eastAsia="Times New Roman" w:hAnsi="Times New Roman"/>
                <w:lang w:val="it-IT"/>
              </w:rPr>
              <w:t xml:space="preserve">Enrico Calloni, Martina De Laurentis, Rosario De Rosa, Fabio </w:t>
            </w:r>
            <w:proofErr w:type="spellStart"/>
            <w:r w:rsidRPr="00395A45">
              <w:rPr>
                <w:rFonts w:ascii="Times New Roman" w:eastAsia="Times New Roman" w:hAnsi="Times New Roman"/>
                <w:lang w:val="it-IT"/>
              </w:rPr>
              <w:t>Garufi</w:t>
            </w:r>
            <w:proofErr w:type="spellEnd"/>
            <w:r w:rsidRPr="00395A45">
              <w:rPr>
                <w:rFonts w:ascii="Times New Roman" w:eastAsia="Times New Roman" w:hAnsi="Times New Roman"/>
                <w:lang w:val="it-IT"/>
              </w:rPr>
              <w:t>, Luigi Rosa (</w:t>
            </w:r>
            <w:proofErr w:type="spellStart"/>
            <w:r w:rsidRPr="00395A45">
              <w:rPr>
                <w:rFonts w:ascii="Times New Roman" w:eastAsia="Times New Roman" w:hAnsi="Times New Roman"/>
                <w:lang w:val="it-IT"/>
              </w:rPr>
              <w:t>Naples</w:t>
            </w:r>
            <w:proofErr w:type="spellEnd"/>
            <w:r w:rsidRPr="00395A45">
              <w:rPr>
                <w:rFonts w:ascii="Times New Roman" w:eastAsia="Times New Roman" w:hAnsi="Times New Roman"/>
                <w:lang w:val="it-IT"/>
              </w:rPr>
              <w:t xml:space="preserve"> U. &amp; INFN, </w:t>
            </w:r>
            <w:proofErr w:type="spellStart"/>
            <w:r w:rsidRPr="00395A45">
              <w:rPr>
                <w:rFonts w:ascii="Times New Roman" w:eastAsia="Times New Roman" w:hAnsi="Times New Roman"/>
                <w:lang w:val="it-IT"/>
              </w:rPr>
              <w:t>Naples</w:t>
            </w:r>
            <w:proofErr w:type="spellEnd"/>
            <w:r w:rsidRPr="00395A45">
              <w:rPr>
                <w:rFonts w:ascii="Times New Roman" w:eastAsia="Times New Roman" w:hAnsi="Times New Roman"/>
                <w:lang w:val="it-IT"/>
              </w:rPr>
              <w:t xml:space="preserve">), Luciano Di Fiore, Giampiero Esposito (INFN, </w:t>
            </w:r>
            <w:proofErr w:type="spellStart"/>
            <w:r w:rsidRPr="00395A45">
              <w:rPr>
                <w:rFonts w:ascii="Times New Roman" w:eastAsia="Times New Roman" w:hAnsi="Times New Roman"/>
                <w:lang w:val="it-IT"/>
              </w:rPr>
              <w:t>Naples</w:t>
            </w:r>
            <w:proofErr w:type="spellEnd"/>
            <w:r w:rsidRPr="00395A45">
              <w:rPr>
                <w:rFonts w:ascii="Times New Roman" w:eastAsia="Times New Roman" w:hAnsi="Times New Roman"/>
                <w:lang w:val="it-IT"/>
              </w:rPr>
              <w:t xml:space="preserve">), Carlo Rovelli (Marseille, CPT &amp; Toulon U.), Paolo </w:t>
            </w:r>
            <w:proofErr w:type="spellStart"/>
            <w:r w:rsidRPr="00395A45">
              <w:rPr>
                <w:rFonts w:ascii="Times New Roman" w:eastAsia="Times New Roman" w:hAnsi="Times New Roman"/>
                <w:lang w:val="it-IT"/>
              </w:rPr>
              <w:t>Ruggi</w:t>
            </w:r>
            <w:proofErr w:type="spellEnd"/>
            <w:r w:rsidRPr="00395A45">
              <w:rPr>
                <w:rFonts w:ascii="Times New Roman" w:eastAsia="Times New Roman" w:hAnsi="Times New Roman"/>
                <w:lang w:val="it-IT"/>
              </w:rPr>
              <w:t xml:space="preserve"> (EGO, Pisa), Francesco </w:t>
            </w:r>
            <w:proofErr w:type="spellStart"/>
            <w:r w:rsidRPr="00395A45">
              <w:rPr>
                <w:rFonts w:ascii="Times New Roman" w:eastAsia="Times New Roman" w:hAnsi="Times New Roman"/>
                <w:lang w:val="it-IT"/>
              </w:rPr>
              <w:t>Tafuri</w:t>
            </w:r>
            <w:proofErr w:type="spellEnd"/>
            <w:r w:rsidRPr="00395A45">
              <w:rPr>
                <w:rFonts w:ascii="Times New Roman" w:eastAsia="Times New Roman" w:hAnsi="Times New Roman"/>
                <w:lang w:val="it-IT"/>
              </w:rPr>
              <w:t xml:space="preserve"> (Napoli Seconda U.). </w:t>
            </w:r>
            <w:r w:rsidRPr="00395A45">
              <w:rPr>
                <w:rFonts w:ascii="Times New Roman" w:eastAsia="Times New Roman" w:hAnsi="Times New Roman"/>
              </w:rPr>
              <w:t>Jan 27, 2014. 15 pp.</w:t>
            </w:r>
          </w:p>
          <w:p w14:paraId="5EDCA3E0" w14:textId="13A7F731" w:rsidR="006A5C51" w:rsidRDefault="00395A45" w:rsidP="00395A45">
            <w:pPr>
              <w:rPr>
                <w:rFonts w:ascii="Times New Roman" w:eastAsia="Times New Roman" w:hAnsi="Times New Roman"/>
              </w:rPr>
            </w:pPr>
            <w:r w:rsidRPr="00395A45">
              <w:rPr>
                <w:rFonts w:ascii="Times New Roman" w:eastAsia="Times New Roman" w:hAnsi="Times New Roman"/>
              </w:rPr>
              <w:t xml:space="preserve">Published in </w:t>
            </w:r>
            <w:proofErr w:type="spellStart"/>
            <w:r w:rsidRPr="00D53056">
              <w:rPr>
                <w:rFonts w:ascii="Times New Roman" w:eastAsia="Times New Roman" w:hAnsi="Times New Roman"/>
                <w:b/>
              </w:rPr>
              <w:t>Phys.Rev</w:t>
            </w:r>
            <w:proofErr w:type="spellEnd"/>
            <w:r w:rsidRPr="00D53056">
              <w:rPr>
                <w:rFonts w:ascii="Times New Roman" w:eastAsia="Times New Roman" w:hAnsi="Times New Roman"/>
                <w:b/>
              </w:rPr>
              <w:t>. D</w:t>
            </w:r>
            <w:r w:rsidR="00D53056">
              <w:rPr>
                <w:rFonts w:ascii="Times New Roman" w:eastAsia="Times New Roman" w:hAnsi="Times New Roman"/>
              </w:rPr>
              <w:t xml:space="preserve"> </w:t>
            </w:r>
            <w:r w:rsidRPr="00395A45">
              <w:rPr>
                <w:rFonts w:ascii="Times New Roman" w:eastAsia="Times New Roman" w:hAnsi="Times New Roman"/>
              </w:rPr>
              <w:t>90 (2014) 2, 022002</w:t>
            </w:r>
          </w:p>
          <w:p w14:paraId="49BBD745" w14:textId="77777777" w:rsidR="00032734" w:rsidRDefault="00032734" w:rsidP="00395A45"/>
          <w:p w14:paraId="35C0C209" w14:textId="14BAF684" w:rsidR="00D53056" w:rsidRDefault="00D53056" w:rsidP="00D53056">
            <w:pPr>
              <w:rPr>
                <w:rFonts w:ascii="Times New Roman" w:eastAsia="Times New Roman" w:hAnsi="Times New Roman"/>
                <w:color w:val="000000" w:themeColor="text1"/>
              </w:rPr>
            </w:pPr>
            <w:r>
              <w:rPr>
                <w:rFonts w:ascii="Times New Roman" w:eastAsia="Times New Roman" w:hAnsi="Times New Roman"/>
                <w:color w:val="000000" w:themeColor="text1"/>
              </w:rPr>
              <w:t>3</w:t>
            </w:r>
            <w:r w:rsidRPr="00E473B8">
              <w:rPr>
                <w:rFonts w:ascii="Times New Roman" w:eastAsia="Times New Roman" w:hAnsi="Times New Roman"/>
                <w:color w:val="000000" w:themeColor="text1"/>
              </w:rPr>
              <w:t xml:space="preserve"> ) A</w:t>
            </w:r>
            <w:r>
              <w:rPr>
                <w:rFonts w:ascii="Times New Roman" w:eastAsia="Times New Roman" w:hAnsi="Times New Roman"/>
                <w:color w:val="000000" w:themeColor="text1"/>
              </w:rPr>
              <w:t>r</w:t>
            </w:r>
            <w:hyperlink r:id="rId7" w:history="1">
              <w:r w:rsidRPr="00E473B8">
                <w:rPr>
                  <w:rFonts w:ascii="Times New Roman" w:eastAsia="Times New Roman" w:hAnsi="Times New Roman"/>
                  <w:color w:val="000000" w:themeColor="text1"/>
                </w:rPr>
                <w:t>chimedes: a feasibility study of an experiment to weigh the electromagnetic vacuum</w:t>
              </w:r>
            </w:hyperlink>
            <w:r w:rsidRPr="00E473B8">
              <w:rPr>
                <w:rFonts w:ascii="Times New Roman" w:eastAsia="Times New Roman" w:hAnsi="Times New Roman"/>
                <w:color w:val="000000" w:themeColor="text1"/>
              </w:rPr>
              <w:t xml:space="preserve"> </w:t>
            </w:r>
            <w:r w:rsidRPr="00E473B8">
              <w:rPr>
                <w:rFonts w:ascii="Times New Roman" w:eastAsia="Times New Roman" w:hAnsi="Times New Roman"/>
                <w:color w:val="000000" w:themeColor="text1"/>
              </w:rPr>
              <w:br/>
            </w:r>
            <w:hyperlink r:id="rId8" w:history="1">
              <w:r w:rsidRPr="00E473B8">
                <w:rPr>
                  <w:rFonts w:ascii="Times New Roman" w:eastAsia="Times New Roman" w:hAnsi="Times New Roman"/>
                  <w:color w:val="000000" w:themeColor="text1"/>
                </w:rPr>
                <w:t xml:space="preserve">Enrico </w:t>
              </w:r>
              <w:proofErr w:type="spellStart"/>
              <w:r w:rsidRPr="00E473B8">
                <w:rPr>
                  <w:rFonts w:ascii="Times New Roman" w:eastAsia="Times New Roman" w:hAnsi="Times New Roman"/>
                  <w:color w:val="000000" w:themeColor="text1"/>
                </w:rPr>
                <w:t>Calloni</w:t>
              </w:r>
              <w:proofErr w:type="spellEnd"/>
            </w:hyperlink>
            <w:r w:rsidRPr="00E473B8">
              <w:rPr>
                <w:rFonts w:ascii="Times New Roman" w:eastAsia="Times New Roman" w:hAnsi="Times New Roman"/>
                <w:color w:val="000000" w:themeColor="text1"/>
              </w:rPr>
              <w:t xml:space="preserve"> (</w:t>
            </w:r>
            <w:hyperlink r:id="rId9" w:history="1">
              <w:r w:rsidRPr="00E473B8">
                <w:rPr>
                  <w:rFonts w:ascii="Times New Roman" w:eastAsia="Times New Roman" w:hAnsi="Times New Roman"/>
                  <w:color w:val="000000" w:themeColor="text1"/>
                </w:rPr>
                <w:t>Naples U.</w:t>
              </w:r>
            </w:hyperlink>
            <w:r w:rsidRPr="00E473B8">
              <w:rPr>
                <w:rFonts w:ascii="Times New Roman" w:eastAsia="Times New Roman" w:hAnsi="Times New Roman"/>
                <w:color w:val="000000" w:themeColor="text1"/>
              </w:rPr>
              <w:t xml:space="preserve"> &amp; </w:t>
            </w:r>
            <w:hyperlink r:id="rId10" w:history="1">
              <w:r w:rsidRPr="00E473B8">
                <w:rPr>
                  <w:rFonts w:ascii="Times New Roman" w:eastAsia="Times New Roman" w:hAnsi="Times New Roman"/>
                  <w:color w:val="000000" w:themeColor="text1"/>
                </w:rPr>
                <w:t>INFN, Naples</w:t>
              </w:r>
            </w:hyperlink>
            <w:r w:rsidRPr="00E473B8">
              <w:rPr>
                <w:rFonts w:ascii="Times New Roman" w:eastAsia="Times New Roman" w:hAnsi="Times New Roman"/>
                <w:color w:val="000000" w:themeColor="text1"/>
              </w:rPr>
              <w:t>)</w:t>
            </w:r>
            <w:hyperlink r:id="rId11" w:history="1">
              <w:r w:rsidRPr="00E473B8">
                <w:rPr>
                  <w:rFonts w:ascii="Times New Roman" w:eastAsia="Times New Roman" w:hAnsi="Times New Roman"/>
                  <w:i/>
                  <w:iCs/>
                  <w:color w:val="000000" w:themeColor="text1"/>
                </w:rPr>
                <w:t xml:space="preserve"> et al.</w:t>
              </w:r>
            </w:hyperlink>
            <w:r w:rsidRPr="00E473B8">
              <w:rPr>
                <w:rFonts w:ascii="Times New Roman" w:eastAsia="Times New Roman" w:hAnsi="Times New Roman"/>
                <w:color w:val="000000" w:themeColor="text1"/>
              </w:rPr>
              <w:t xml:space="preserve">. Nov 13, 2015. 3 pp. </w:t>
            </w:r>
            <w:r w:rsidRPr="00E473B8">
              <w:rPr>
                <w:rFonts w:ascii="Times New Roman" w:eastAsia="Times New Roman" w:hAnsi="Times New Roman"/>
                <w:color w:val="000000" w:themeColor="text1"/>
              </w:rPr>
              <w:br/>
              <w:t xml:space="preserve">Conference: </w:t>
            </w:r>
            <w:hyperlink r:id="rId12" w:history="1">
              <w:r w:rsidRPr="00D53056">
                <w:rPr>
                  <w:rFonts w:ascii="Times New Roman" w:eastAsia="Times New Roman" w:hAnsi="Times New Roman"/>
                  <w:color w:val="000000" w:themeColor="text1"/>
                </w:rPr>
                <w:t>C15-07-12</w:t>
              </w:r>
            </w:hyperlink>
            <w:r w:rsidRPr="00D53056">
              <w:rPr>
                <w:rFonts w:ascii="Times New Roman" w:eastAsia="Times New Roman" w:hAnsi="Times New Roman"/>
                <w:color w:val="000000" w:themeColor="text1"/>
              </w:rPr>
              <w:t xml:space="preserve"> Proceedings</w:t>
            </w:r>
            <w:r w:rsidR="002907B9">
              <w:rPr>
                <w:rFonts w:ascii="Times New Roman" w:eastAsia="Times New Roman" w:hAnsi="Times New Roman"/>
                <w:color w:val="000000" w:themeColor="text1"/>
              </w:rPr>
              <w:t xml:space="preserve"> of </w:t>
            </w:r>
            <w:r w:rsidR="002907B9" w:rsidRPr="002907B9">
              <w:rPr>
                <w:rFonts w:ascii="Times New Roman" w:eastAsia="Times New Roman" w:hAnsi="Times New Roman"/>
                <w:color w:val="000000" w:themeColor="text1"/>
              </w:rPr>
              <w:t xml:space="preserve">14th Marcel Grossmann Meeting </w:t>
            </w:r>
          </w:p>
          <w:p w14:paraId="638FEBEF" w14:textId="77777777" w:rsidR="0063602B" w:rsidRPr="00D53056" w:rsidRDefault="0063602B" w:rsidP="00D53056">
            <w:pPr>
              <w:rPr>
                <w:rFonts w:ascii="Times New Roman" w:eastAsia="Times New Roman" w:hAnsi="Times New Roman"/>
                <w:color w:val="000000" w:themeColor="text1"/>
              </w:rPr>
            </w:pPr>
          </w:p>
          <w:p w14:paraId="3EE0B4E7" w14:textId="45F1080C" w:rsidR="00D53056" w:rsidRPr="00E473B8" w:rsidRDefault="00D53056" w:rsidP="00D53056">
            <w:pPr>
              <w:rPr>
                <w:rFonts w:ascii="Times New Roman" w:eastAsia="Times New Roman" w:hAnsi="Times New Roman"/>
                <w:color w:val="000000" w:themeColor="text1"/>
              </w:rPr>
            </w:pPr>
            <w:r>
              <w:rPr>
                <w:rFonts w:ascii="Times New Roman" w:eastAsia="Times New Roman" w:hAnsi="Times New Roman"/>
                <w:color w:val="000000" w:themeColor="text1"/>
              </w:rPr>
              <w:t>4</w:t>
            </w:r>
            <w:r w:rsidRPr="00E473B8">
              <w:rPr>
                <w:rFonts w:ascii="Times New Roman" w:eastAsia="Times New Roman" w:hAnsi="Times New Roman"/>
                <w:color w:val="000000" w:themeColor="text1"/>
              </w:rPr>
              <w:t xml:space="preserve">) The Archimedes experiment </w:t>
            </w:r>
          </w:p>
          <w:p w14:paraId="4D88CF65" w14:textId="77777777" w:rsidR="00D53056" w:rsidRPr="00E473B8" w:rsidRDefault="00D53056" w:rsidP="00D53056">
            <w:pPr>
              <w:rPr>
                <w:rFonts w:ascii="Times New Roman" w:eastAsia="Times New Roman" w:hAnsi="Times New Roman"/>
                <w:color w:val="000000" w:themeColor="text1"/>
              </w:rPr>
            </w:pPr>
            <w:r w:rsidRPr="00D53056">
              <w:rPr>
                <w:rFonts w:ascii="Times New Roman" w:eastAsia="Times New Roman" w:hAnsi="Times New Roman"/>
                <w:color w:val="000000" w:themeColor="text1"/>
                <w:lang w:val="it-IT"/>
              </w:rPr>
              <w:t>Enrico Calloni (</w:t>
            </w:r>
            <w:proofErr w:type="spellStart"/>
            <w:r w:rsidRPr="00D53056">
              <w:rPr>
                <w:rFonts w:ascii="Times New Roman" w:eastAsia="Times New Roman" w:hAnsi="Times New Roman"/>
                <w:color w:val="000000" w:themeColor="text1"/>
                <w:lang w:val="it-IT"/>
              </w:rPr>
              <w:t>Naples</w:t>
            </w:r>
            <w:proofErr w:type="spellEnd"/>
            <w:r w:rsidRPr="00D53056">
              <w:rPr>
                <w:rFonts w:ascii="Times New Roman" w:eastAsia="Times New Roman" w:hAnsi="Times New Roman"/>
                <w:color w:val="000000" w:themeColor="text1"/>
                <w:lang w:val="it-IT"/>
              </w:rPr>
              <w:t xml:space="preserve"> U. &amp; INFN, </w:t>
            </w:r>
            <w:proofErr w:type="spellStart"/>
            <w:r w:rsidRPr="00D53056">
              <w:rPr>
                <w:rFonts w:ascii="Times New Roman" w:eastAsia="Times New Roman" w:hAnsi="Times New Roman"/>
                <w:color w:val="000000" w:themeColor="text1"/>
                <w:lang w:val="it-IT"/>
              </w:rPr>
              <w:t>Naples</w:t>
            </w:r>
            <w:proofErr w:type="spellEnd"/>
            <w:r w:rsidRPr="00D53056">
              <w:rPr>
                <w:rFonts w:ascii="Times New Roman" w:eastAsia="Times New Roman" w:hAnsi="Times New Roman"/>
                <w:color w:val="000000" w:themeColor="text1"/>
                <w:lang w:val="it-IT"/>
              </w:rPr>
              <w:t xml:space="preserve">) et al.. </w:t>
            </w:r>
            <w:r w:rsidRPr="00E473B8">
              <w:rPr>
                <w:rFonts w:ascii="Times New Roman" w:eastAsia="Times New Roman" w:hAnsi="Times New Roman"/>
                <w:color w:val="000000" w:themeColor="text1"/>
              </w:rPr>
              <w:t xml:space="preserve">Nov 2, 2015. 4 pp. </w:t>
            </w:r>
          </w:p>
          <w:p w14:paraId="1489287D" w14:textId="5F8F258B" w:rsidR="00D53056" w:rsidRDefault="00D53056" w:rsidP="00D53056">
            <w:pPr>
              <w:rPr>
                <w:rFonts w:ascii="Times New Roman" w:eastAsia="Times New Roman" w:hAnsi="Times New Roman"/>
                <w:color w:val="000000" w:themeColor="text1"/>
              </w:rPr>
            </w:pPr>
            <w:r w:rsidRPr="00E473B8">
              <w:rPr>
                <w:rFonts w:ascii="Times New Roman" w:eastAsia="Times New Roman" w:hAnsi="Times New Roman"/>
                <w:color w:val="000000" w:themeColor="text1"/>
              </w:rPr>
              <w:t>Conference: C15-03-21, p.213-216 Proceedings</w:t>
            </w:r>
            <w:r w:rsidR="0063602B">
              <w:rPr>
                <w:rFonts w:ascii="Times New Roman" w:eastAsia="Times New Roman" w:hAnsi="Times New Roman"/>
                <w:color w:val="000000" w:themeColor="text1"/>
              </w:rPr>
              <w:t xml:space="preserve"> of 50</w:t>
            </w:r>
            <w:r w:rsidR="0063602B" w:rsidRPr="0063602B">
              <w:rPr>
                <w:rFonts w:ascii="Times New Roman" w:eastAsia="Times New Roman" w:hAnsi="Times New Roman"/>
                <w:color w:val="000000" w:themeColor="text1"/>
                <w:vertAlign w:val="superscript"/>
              </w:rPr>
              <w:t>th</w:t>
            </w:r>
            <w:r w:rsidR="0063602B">
              <w:rPr>
                <w:rFonts w:ascii="Times New Roman" w:eastAsia="Times New Roman" w:hAnsi="Times New Roman"/>
                <w:color w:val="000000" w:themeColor="text1"/>
              </w:rPr>
              <w:t xml:space="preserve"> Rencontre de </w:t>
            </w:r>
            <w:proofErr w:type="spellStart"/>
            <w:r w:rsidR="0063602B">
              <w:rPr>
                <w:rFonts w:ascii="Times New Roman" w:eastAsia="Times New Roman" w:hAnsi="Times New Roman"/>
                <w:color w:val="000000" w:themeColor="text1"/>
              </w:rPr>
              <w:t>Moriond</w:t>
            </w:r>
            <w:proofErr w:type="spellEnd"/>
          </w:p>
          <w:p w14:paraId="61BB6428" w14:textId="77777777" w:rsidR="00D53056" w:rsidRPr="004C5FE0" w:rsidRDefault="00D53056" w:rsidP="00D53056">
            <w:pPr>
              <w:rPr>
                <w:rFonts w:ascii="Times New Roman" w:eastAsia="Times New Roman" w:hAnsi="Times New Roman"/>
              </w:rPr>
            </w:pPr>
          </w:p>
          <w:p w14:paraId="6CFE4ADD" w14:textId="72CA39D5" w:rsidR="00D53056" w:rsidRPr="00863C3C" w:rsidRDefault="00D53056" w:rsidP="00D53056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5</w:t>
            </w:r>
            <w:r>
              <w:rPr>
                <w:rFonts w:ascii="Times New Roman" w:eastAsia="Times New Roman" w:hAnsi="Times New Roman"/>
              </w:rPr>
              <w:t xml:space="preserve">) </w:t>
            </w:r>
            <w:r w:rsidRPr="00863C3C">
              <w:rPr>
                <w:rFonts w:ascii="Times New Roman" w:eastAsia="Times New Roman" w:hAnsi="Times New Roman"/>
              </w:rPr>
              <w:t xml:space="preserve">The Archimedes project: a feasibility study for weighing the vacuum energy </w:t>
            </w:r>
          </w:p>
          <w:p w14:paraId="728AF58C" w14:textId="77777777" w:rsidR="00D53056" w:rsidRPr="00863C3C" w:rsidRDefault="00D53056" w:rsidP="00D53056">
            <w:pPr>
              <w:rPr>
                <w:rFonts w:ascii="Times New Roman" w:eastAsia="Times New Roman" w:hAnsi="Times New Roman"/>
              </w:rPr>
            </w:pPr>
            <w:r w:rsidRPr="00D53056">
              <w:rPr>
                <w:rFonts w:ascii="Times New Roman" w:eastAsia="Times New Roman" w:hAnsi="Times New Roman"/>
                <w:lang w:val="it-IT"/>
              </w:rPr>
              <w:t>Enrico Calloni (</w:t>
            </w:r>
            <w:proofErr w:type="spellStart"/>
            <w:r w:rsidRPr="00D53056">
              <w:rPr>
                <w:rFonts w:ascii="Times New Roman" w:eastAsia="Times New Roman" w:hAnsi="Times New Roman"/>
                <w:lang w:val="it-IT"/>
              </w:rPr>
              <w:t>Naples</w:t>
            </w:r>
            <w:proofErr w:type="spellEnd"/>
            <w:r w:rsidRPr="00D53056">
              <w:rPr>
                <w:rFonts w:ascii="Times New Roman" w:eastAsia="Times New Roman" w:hAnsi="Times New Roman"/>
                <w:lang w:val="it-IT"/>
              </w:rPr>
              <w:t xml:space="preserve"> U. &amp; INF</w:t>
            </w:r>
            <w:r w:rsidRPr="00863C3C">
              <w:rPr>
                <w:rFonts w:ascii="Times New Roman" w:eastAsia="Times New Roman" w:hAnsi="Times New Roman"/>
                <w:lang w:val="it-IT"/>
              </w:rPr>
              <w:t xml:space="preserve">N, </w:t>
            </w:r>
            <w:proofErr w:type="spellStart"/>
            <w:r w:rsidRPr="00863C3C">
              <w:rPr>
                <w:rFonts w:ascii="Times New Roman" w:eastAsia="Times New Roman" w:hAnsi="Times New Roman"/>
                <w:lang w:val="it-IT"/>
              </w:rPr>
              <w:t>Naples</w:t>
            </w:r>
            <w:proofErr w:type="spellEnd"/>
            <w:r w:rsidRPr="00863C3C">
              <w:rPr>
                <w:rFonts w:ascii="Times New Roman" w:eastAsia="Times New Roman" w:hAnsi="Times New Roman"/>
                <w:lang w:val="it-IT"/>
              </w:rPr>
              <w:t xml:space="preserve">) et al.. </w:t>
            </w:r>
            <w:r w:rsidRPr="00863C3C">
              <w:rPr>
                <w:rFonts w:ascii="Times New Roman" w:eastAsia="Times New Roman" w:hAnsi="Times New Roman"/>
              </w:rPr>
              <w:t xml:space="preserve">Sep 24, 2014. 10 pp. </w:t>
            </w:r>
          </w:p>
          <w:p w14:paraId="3EA6759A" w14:textId="77777777" w:rsidR="0063602B" w:rsidRPr="00863C3C" w:rsidRDefault="00D53056" w:rsidP="0063602B">
            <w:pPr>
              <w:rPr>
                <w:rFonts w:ascii="Times New Roman" w:eastAsia="Times New Roman" w:hAnsi="Times New Roman"/>
              </w:rPr>
            </w:pPr>
            <w:r w:rsidRPr="00863C3C">
              <w:rPr>
                <w:rFonts w:ascii="Times New Roman" w:eastAsia="Times New Roman" w:hAnsi="Times New Roman"/>
              </w:rPr>
              <w:t xml:space="preserve">Conference: C14-07-15.1 </w:t>
            </w:r>
            <w:r w:rsidR="0063602B" w:rsidRPr="00863C3C">
              <w:rPr>
                <w:rFonts w:ascii="Times New Roman" w:eastAsia="Times New Roman" w:hAnsi="Times New Roman"/>
              </w:rPr>
              <w:t xml:space="preserve">Published in </w:t>
            </w:r>
            <w:proofErr w:type="spellStart"/>
            <w:r w:rsidR="0063602B" w:rsidRPr="00863C3C">
              <w:rPr>
                <w:rFonts w:ascii="Times New Roman" w:eastAsia="Times New Roman" w:hAnsi="Times New Roman"/>
              </w:rPr>
              <w:t>Pos</w:t>
            </w:r>
            <w:proofErr w:type="spellEnd"/>
            <w:r w:rsidR="0063602B" w:rsidRPr="00863C3C">
              <w:rPr>
                <w:rFonts w:ascii="Times New Roman" w:eastAsia="Times New Roman" w:hAnsi="Times New Roman"/>
              </w:rPr>
              <w:t xml:space="preserve"> FFP14 (2014) 187 </w:t>
            </w:r>
          </w:p>
          <w:p w14:paraId="5E493C95" w14:textId="632FDFB8" w:rsidR="00D53056" w:rsidRDefault="00D53056" w:rsidP="00D53056"/>
          <w:p w14:paraId="3AA6067B" w14:textId="77777777" w:rsidR="00D53056" w:rsidRDefault="00D53056" w:rsidP="00395A45"/>
          <w:p w14:paraId="7B60573F" w14:textId="78F70CA6" w:rsidR="00D53056" w:rsidRPr="00E473B8" w:rsidRDefault="00D53056" w:rsidP="00395A45"/>
        </w:tc>
      </w:tr>
    </w:tbl>
    <w:p w14:paraId="2CDFD712" w14:textId="77777777" w:rsidR="00A10F6F" w:rsidRPr="00E473B8" w:rsidRDefault="00A10F6F">
      <w:pPr>
        <w:rPr>
          <w:b/>
        </w:rPr>
      </w:pPr>
    </w:p>
    <w:p w14:paraId="224A8F07" w14:textId="77777777" w:rsidR="00A10F6F" w:rsidRPr="00E473B8" w:rsidRDefault="00A10F6F">
      <w:pPr>
        <w:rPr>
          <w:b/>
        </w:rPr>
      </w:pPr>
    </w:p>
    <w:p w14:paraId="26FF2692" w14:textId="21FAA2DA" w:rsidR="00A10F6F" w:rsidRDefault="00A10F6F" w:rsidP="00B63629">
      <w:pPr>
        <w:rPr>
          <w:lang w:val="it-IT"/>
        </w:rPr>
      </w:pPr>
      <w:r>
        <w:rPr>
          <w:lang w:val="it-IT"/>
        </w:rPr>
        <w:t xml:space="preserve">C2 </w:t>
      </w:r>
      <w:r w:rsidRPr="006E6F5C">
        <w:rPr>
          <w:b/>
          <w:lang w:val="it-IT"/>
        </w:rPr>
        <w:t>Presentazioni a Conferenze internazionali e nazionali</w:t>
      </w:r>
      <w:r>
        <w:rPr>
          <w:lang w:val="it-IT"/>
        </w:rPr>
        <w:t xml:space="preserve">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516"/>
      </w:tblGrid>
      <w:tr w:rsidR="00A10F6F" w:rsidRPr="005F7252" w14:paraId="730D90F6" w14:textId="77777777">
        <w:tc>
          <w:tcPr>
            <w:tcW w:w="8516" w:type="dxa"/>
          </w:tcPr>
          <w:p w14:paraId="25777699" w14:textId="3B54DA08" w:rsidR="00A10F6F" w:rsidRPr="005F7252" w:rsidRDefault="005F7252" w:rsidP="005F7252">
            <w:r w:rsidRPr="005F7252">
              <w:t xml:space="preserve">Enrico </w:t>
            </w:r>
            <w:proofErr w:type="spellStart"/>
            <w:r w:rsidRPr="005F7252">
              <w:t>Calloni</w:t>
            </w:r>
            <w:proofErr w:type="spellEnd"/>
            <w:r w:rsidRPr="005F7252">
              <w:t xml:space="preserve">: </w:t>
            </w:r>
            <w:r>
              <w:t>“ The Archim</w:t>
            </w:r>
            <w:r w:rsidR="00466032">
              <w:t>e</w:t>
            </w:r>
            <w:r>
              <w:t xml:space="preserve">des Experiment” </w:t>
            </w:r>
            <w:r w:rsidR="006912C9">
              <w:t>–</w:t>
            </w:r>
            <w:r>
              <w:t xml:space="preserve"> </w:t>
            </w:r>
            <w:r w:rsidR="006912C9">
              <w:t xml:space="preserve">Plenary Talk at : </w:t>
            </w:r>
            <w:r w:rsidRPr="005F7252">
              <w:t xml:space="preserve">50th Rencontres de </w:t>
            </w:r>
            <w:proofErr w:type="spellStart"/>
            <w:r w:rsidRPr="005F7252">
              <w:t>Moriond</w:t>
            </w:r>
            <w:proofErr w:type="spellEnd"/>
            <w:r w:rsidRPr="005F7252">
              <w:t xml:space="preserve"> on Gr</w:t>
            </w:r>
            <w:r w:rsidRPr="005F7252">
              <w:t xml:space="preserve">avitation: 100 years after GR </w:t>
            </w:r>
            <w:r w:rsidRPr="005F7252">
              <w:t xml:space="preserve">21-28 Mar 2015. La </w:t>
            </w:r>
            <w:proofErr w:type="spellStart"/>
            <w:r w:rsidRPr="005F7252">
              <w:t>Thuile</w:t>
            </w:r>
            <w:proofErr w:type="spellEnd"/>
            <w:r w:rsidRPr="005F7252">
              <w:t>, Italy</w:t>
            </w:r>
            <w:r w:rsidRPr="005F7252">
              <w:t xml:space="preserve"> </w:t>
            </w:r>
          </w:p>
        </w:tc>
      </w:tr>
    </w:tbl>
    <w:p w14:paraId="6A7F3536" w14:textId="77777777" w:rsidR="00A10F6F" w:rsidRPr="005F7252" w:rsidRDefault="00A10F6F"/>
    <w:p w14:paraId="2D293E99" w14:textId="77777777" w:rsidR="00A10F6F" w:rsidRDefault="00A10F6F" w:rsidP="00C24378">
      <w:pPr>
        <w:rPr>
          <w:lang w:val="it-IT"/>
        </w:rPr>
      </w:pPr>
      <w:r w:rsidRPr="0045686F">
        <w:rPr>
          <w:lang w:val="it-IT"/>
        </w:rPr>
        <w:t xml:space="preserve">C3 </w:t>
      </w:r>
      <w:r w:rsidRPr="0045686F">
        <w:rPr>
          <w:b/>
          <w:lang w:val="it-IT"/>
        </w:rPr>
        <w:t>Presentazioni di brevetti internazionali e nazionali</w:t>
      </w:r>
      <w:r>
        <w:rPr>
          <w:lang w:val="it-IT"/>
        </w:rPr>
        <w:t xml:space="preserve"> </w:t>
      </w:r>
    </w:p>
    <w:p w14:paraId="22532F3A" w14:textId="77777777" w:rsidR="00A10F6F" w:rsidRDefault="00A10F6F" w:rsidP="00C24378">
      <w:pPr>
        <w:rPr>
          <w:lang w:val="it-IT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516"/>
      </w:tblGrid>
      <w:tr w:rsidR="00A10F6F" w:rsidRPr="00A50A68" w14:paraId="102060BD" w14:textId="77777777">
        <w:tc>
          <w:tcPr>
            <w:tcW w:w="8516" w:type="dxa"/>
          </w:tcPr>
          <w:p w14:paraId="6C478E06" w14:textId="77777777" w:rsidR="00A10F6F" w:rsidRPr="00AF652A" w:rsidRDefault="00A10F6F" w:rsidP="00B74308">
            <w:pPr>
              <w:rPr>
                <w:b/>
                <w:lang w:val="it-IT"/>
              </w:rPr>
            </w:pPr>
          </w:p>
        </w:tc>
      </w:tr>
    </w:tbl>
    <w:p w14:paraId="452BDD25" w14:textId="77777777" w:rsidR="00A10F6F" w:rsidRDefault="00A10F6F">
      <w:pPr>
        <w:rPr>
          <w:lang w:val="it-IT"/>
        </w:rPr>
      </w:pPr>
    </w:p>
    <w:p w14:paraId="3ECFADE8" w14:textId="77777777" w:rsidR="00A10F6F" w:rsidRDefault="00A10F6F">
      <w:pPr>
        <w:rPr>
          <w:lang w:val="it-IT"/>
        </w:rPr>
      </w:pPr>
    </w:p>
    <w:p w14:paraId="6E6A9F38" w14:textId="55BCCA86" w:rsidR="006E3A48" w:rsidRDefault="00A10F6F" w:rsidP="00B63629">
      <w:pPr>
        <w:rPr>
          <w:lang w:val="it-IT"/>
        </w:rPr>
      </w:pPr>
      <w:r>
        <w:rPr>
          <w:lang w:val="it-IT"/>
        </w:rPr>
        <w:t>D</w:t>
      </w:r>
      <w:bookmarkStart w:id="0" w:name="_GoBack"/>
      <w:bookmarkEnd w:id="0"/>
      <w:r>
        <w:rPr>
          <w:lang w:val="it-IT"/>
        </w:rPr>
        <w:t xml:space="preserve">1 </w:t>
      </w:r>
      <w:r w:rsidR="005763BE">
        <w:rPr>
          <w:b/>
          <w:lang w:val="it-IT"/>
        </w:rPr>
        <w:t>Progetti di</w:t>
      </w:r>
      <w:r w:rsidR="00703B8B">
        <w:rPr>
          <w:b/>
          <w:lang w:val="it-IT"/>
        </w:rPr>
        <w:t xml:space="preserve"> ricerca attivi</w:t>
      </w:r>
    </w:p>
    <w:p w14:paraId="7C21CBD3" w14:textId="77777777" w:rsidR="00703B8B" w:rsidRDefault="00703B8B" w:rsidP="00B63629">
      <w:pPr>
        <w:rPr>
          <w:lang w:val="it-IT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516"/>
      </w:tblGrid>
      <w:tr w:rsidR="00A10F6F" w:rsidRPr="00A50A68" w14:paraId="02DC5AA3" w14:textId="77777777">
        <w:tc>
          <w:tcPr>
            <w:tcW w:w="8516" w:type="dxa"/>
          </w:tcPr>
          <w:p w14:paraId="453E51FE" w14:textId="6D0617D6" w:rsidR="00C95BE1" w:rsidRPr="00AA00CD" w:rsidRDefault="0081767D" w:rsidP="0081767D">
            <w:pPr>
              <w:spacing w:before="120"/>
              <w:rPr>
                <w:lang w:val="it-IT"/>
              </w:rPr>
            </w:pPr>
            <w:r>
              <w:rPr>
                <w:sz w:val="22"/>
                <w:szCs w:val="22"/>
                <w:lang w:val="it-IT"/>
              </w:rPr>
              <w:t>INFN – Esperimento Archimedes – Gruppo V</w:t>
            </w:r>
          </w:p>
        </w:tc>
      </w:tr>
    </w:tbl>
    <w:p w14:paraId="5A8DDF21" w14:textId="77777777" w:rsidR="00A10F6F" w:rsidRDefault="00A10F6F" w:rsidP="00B63629">
      <w:pPr>
        <w:rPr>
          <w:lang w:val="it-IT"/>
        </w:rPr>
      </w:pPr>
    </w:p>
    <w:p w14:paraId="0FB5CC83" w14:textId="77777777" w:rsidR="00A10F6F" w:rsidRPr="008710B1" w:rsidRDefault="00A10F6F">
      <w:pPr>
        <w:rPr>
          <w:lang w:val="it-IT"/>
        </w:rPr>
      </w:pPr>
    </w:p>
    <w:sectPr w:rsidR="00A10F6F" w:rsidRPr="008710B1" w:rsidSect="008710B1">
      <w:pgSz w:w="11900" w:h="16840"/>
      <w:pgMar w:top="1440" w:right="1800" w:bottom="1440" w:left="18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F64922"/>
    <w:multiLevelType w:val="hybridMultilevel"/>
    <w:tmpl w:val="CBDE8D8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AB02C2"/>
    <w:multiLevelType w:val="multilevel"/>
    <w:tmpl w:val="04C442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2E62507"/>
    <w:multiLevelType w:val="hybridMultilevel"/>
    <w:tmpl w:val="890AB72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2C25D2"/>
    <w:multiLevelType w:val="hybridMultilevel"/>
    <w:tmpl w:val="47D8BFB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defaultTabStop w:val="720"/>
  <w:hyphenationZone w:val="283"/>
  <w:drawingGridHorizontalSpacing w:val="360"/>
  <w:drawingGridVerticalSpacing w:val="360"/>
  <w:displayHorizontalDrawingGridEvery w:val="0"/>
  <w:displayVerticalDrawingGridEvery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10B1"/>
    <w:rsid w:val="00032734"/>
    <w:rsid w:val="000848C7"/>
    <w:rsid w:val="000B541B"/>
    <w:rsid w:val="000E7EEF"/>
    <w:rsid w:val="00111700"/>
    <w:rsid w:val="00127ABF"/>
    <w:rsid w:val="00143117"/>
    <w:rsid w:val="0017450A"/>
    <w:rsid w:val="00180811"/>
    <w:rsid w:val="00184596"/>
    <w:rsid w:val="00191E23"/>
    <w:rsid w:val="00194BF2"/>
    <w:rsid w:val="00194C4B"/>
    <w:rsid w:val="001A10B9"/>
    <w:rsid w:val="0026546A"/>
    <w:rsid w:val="00273058"/>
    <w:rsid w:val="002907B9"/>
    <w:rsid w:val="002C4048"/>
    <w:rsid w:val="002C6391"/>
    <w:rsid w:val="00312911"/>
    <w:rsid w:val="00313BE7"/>
    <w:rsid w:val="00391BB4"/>
    <w:rsid w:val="00395A45"/>
    <w:rsid w:val="003A1A15"/>
    <w:rsid w:val="003F192D"/>
    <w:rsid w:val="00410609"/>
    <w:rsid w:val="00432829"/>
    <w:rsid w:val="004413BF"/>
    <w:rsid w:val="004503E4"/>
    <w:rsid w:val="004522C2"/>
    <w:rsid w:val="0045686F"/>
    <w:rsid w:val="00466032"/>
    <w:rsid w:val="0047387A"/>
    <w:rsid w:val="004915B3"/>
    <w:rsid w:val="004A515F"/>
    <w:rsid w:val="004C5FE0"/>
    <w:rsid w:val="00503DFF"/>
    <w:rsid w:val="00523B5A"/>
    <w:rsid w:val="00555E1A"/>
    <w:rsid w:val="0055746C"/>
    <w:rsid w:val="005763BE"/>
    <w:rsid w:val="005865C4"/>
    <w:rsid w:val="005A095A"/>
    <w:rsid w:val="005F4484"/>
    <w:rsid w:val="005F7252"/>
    <w:rsid w:val="0062632D"/>
    <w:rsid w:val="0063602B"/>
    <w:rsid w:val="00647168"/>
    <w:rsid w:val="00687907"/>
    <w:rsid w:val="006912C9"/>
    <w:rsid w:val="006946F9"/>
    <w:rsid w:val="006A2B65"/>
    <w:rsid w:val="006A5C51"/>
    <w:rsid w:val="006B44D0"/>
    <w:rsid w:val="006E3A48"/>
    <w:rsid w:val="006E6F5C"/>
    <w:rsid w:val="00703B8B"/>
    <w:rsid w:val="007207E3"/>
    <w:rsid w:val="0074720B"/>
    <w:rsid w:val="007634F5"/>
    <w:rsid w:val="00764B26"/>
    <w:rsid w:val="007A6746"/>
    <w:rsid w:val="007B34AC"/>
    <w:rsid w:val="0081767D"/>
    <w:rsid w:val="00825900"/>
    <w:rsid w:val="00863C3C"/>
    <w:rsid w:val="008710B1"/>
    <w:rsid w:val="008B6C74"/>
    <w:rsid w:val="008C363E"/>
    <w:rsid w:val="008C382F"/>
    <w:rsid w:val="008C4492"/>
    <w:rsid w:val="008D3939"/>
    <w:rsid w:val="008D7B99"/>
    <w:rsid w:val="008E1C85"/>
    <w:rsid w:val="00903D25"/>
    <w:rsid w:val="00905DBE"/>
    <w:rsid w:val="00925996"/>
    <w:rsid w:val="009A0D48"/>
    <w:rsid w:val="009A5D40"/>
    <w:rsid w:val="009B07C2"/>
    <w:rsid w:val="009C3C28"/>
    <w:rsid w:val="00A10F6F"/>
    <w:rsid w:val="00A27171"/>
    <w:rsid w:val="00A27D53"/>
    <w:rsid w:val="00A37C80"/>
    <w:rsid w:val="00A50A68"/>
    <w:rsid w:val="00A66921"/>
    <w:rsid w:val="00AA00CD"/>
    <w:rsid w:val="00AA6E02"/>
    <w:rsid w:val="00AE22A1"/>
    <w:rsid w:val="00AE59E0"/>
    <w:rsid w:val="00AF2C36"/>
    <w:rsid w:val="00AF652A"/>
    <w:rsid w:val="00B06CA5"/>
    <w:rsid w:val="00B100BE"/>
    <w:rsid w:val="00B63629"/>
    <w:rsid w:val="00B74308"/>
    <w:rsid w:val="00BC378A"/>
    <w:rsid w:val="00BD4C5D"/>
    <w:rsid w:val="00C24378"/>
    <w:rsid w:val="00C4665E"/>
    <w:rsid w:val="00C95BE1"/>
    <w:rsid w:val="00CD74D1"/>
    <w:rsid w:val="00CF0A48"/>
    <w:rsid w:val="00D440EF"/>
    <w:rsid w:val="00D53056"/>
    <w:rsid w:val="00D5500E"/>
    <w:rsid w:val="00D603BA"/>
    <w:rsid w:val="00E2576D"/>
    <w:rsid w:val="00E317CA"/>
    <w:rsid w:val="00E473B8"/>
    <w:rsid w:val="00EC2994"/>
    <w:rsid w:val="00ED52FD"/>
    <w:rsid w:val="00F021F2"/>
    <w:rsid w:val="00F27A71"/>
    <w:rsid w:val="00F54B59"/>
    <w:rsid w:val="00F94AF6"/>
    <w:rsid w:val="00FB0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25E1B0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Cambria" w:hAnsi="Cambria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A1A15"/>
    <w:rPr>
      <w:sz w:val="24"/>
      <w:szCs w:val="24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99"/>
    <w:rsid w:val="008710B1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Paragrafoelenco">
    <w:name w:val="List Paragraph"/>
    <w:basedOn w:val="Normale"/>
    <w:uiPriority w:val="34"/>
    <w:qFormat/>
    <w:rsid w:val="00F54B59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semiHidden/>
    <w:unhideWhenUsed/>
    <w:rsid w:val="00E473B8"/>
    <w:rPr>
      <w:color w:val="0000FF"/>
      <w:u w:val="single"/>
    </w:rPr>
  </w:style>
  <w:style w:type="character" w:customStyle="1" w:styleId="hidden-label">
    <w:name w:val="hidden-label"/>
    <w:basedOn w:val="Carpredefinitoparagrafo"/>
    <w:rsid w:val="00432829"/>
  </w:style>
  <w:style w:type="character" w:customStyle="1" w:styleId="listitemcount">
    <w:name w:val="listitemcount"/>
    <w:basedOn w:val="Carpredefinitoparagrafo"/>
    <w:rsid w:val="00432829"/>
  </w:style>
  <w:style w:type="character" w:customStyle="1" w:styleId="doctitle">
    <w:name w:val="doctitle"/>
    <w:basedOn w:val="Carpredefinitoparagrafo"/>
    <w:rsid w:val="0043282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B6C7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B6C74"/>
    <w:rPr>
      <w:rFonts w:ascii="Tahoma" w:hAnsi="Tahoma" w:cs="Tahoma"/>
      <w:sz w:val="16"/>
      <w:szCs w:val="16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Cambria" w:hAnsi="Cambria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A1A15"/>
    <w:rPr>
      <w:sz w:val="24"/>
      <w:szCs w:val="24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99"/>
    <w:rsid w:val="008710B1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Paragrafoelenco">
    <w:name w:val="List Paragraph"/>
    <w:basedOn w:val="Normale"/>
    <w:uiPriority w:val="34"/>
    <w:qFormat/>
    <w:rsid w:val="00F54B59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semiHidden/>
    <w:unhideWhenUsed/>
    <w:rsid w:val="00E473B8"/>
    <w:rPr>
      <w:color w:val="0000FF"/>
      <w:u w:val="single"/>
    </w:rPr>
  </w:style>
  <w:style w:type="character" w:customStyle="1" w:styleId="hidden-label">
    <w:name w:val="hidden-label"/>
    <w:basedOn w:val="Carpredefinitoparagrafo"/>
    <w:rsid w:val="00432829"/>
  </w:style>
  <w:style w:type="character" w:customStyle="1" w:styleId="listitemcount">
    <w:name w:val="listitemcount"/>
    <w:basedOn w:val="Carpredefinitoparagrafo"/>
    <w:rsid w:val="00432829"/>
  </w:style>
  <w:style w:type="character" w:customStyle="1" w:styleId="doctitle">
    <w:name w:val="doctitle"/>
    <w:basedOn w:val="Carpredefinitoparagrafo"/>
    <w:rsid w:val="0043282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B6C7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B6C74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04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0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8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45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21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39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5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91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26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2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541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6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63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2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7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76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4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309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72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4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4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096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57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spirehep.net/author/profile/Calloni%2C%20Enrico?recid=1404677&amp;ln=it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inspirehep.net/record/1404677" TargetMode="External"/><Relationship Id="rId12" Type="http://schemas.openxmlformats.org/officeDocument/2006/relationships/hyperlink" Target="https://inspirehep.net/record/133930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copus.com/record/display.uri?eid=2-s2.0-84944104595&amp;origin=resultslist&amp;sort=plf-f&amp;src=s&amp;st1=calloni%2ce&amp;st2=&amp;sid=5EE329840F402F12AC23E0458A28A8F3.53bsOu7mi7A1NSY7fPJf1g%3a10&amp;sot=b&amp;sdt=b&amp;sl=159&amp;s=AUTHOR-NAME%28calloni%2ce%29+AND+SUBJAREA%28MULT+OR+CENG+OR+CHEM+OR+COMP+OR+EART+OR+ENER+OR+ENGI+OR+ENVI+OR+MATE+OR+MATH+OR+PHYS%29+AND+PUBYEAR+%3e+2012+AND+PUBYEAR+%3c+2017&amp;relpos=9&amp;citeCnt=0&amp;searchTerm=" TargetMode="External"/><Relationship Id="rId11" Type="http://schemas.openxmlformats.org/officeDocument/2006/relationships/hyperlink" Target="https://inspirehep.net/record/1404677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inspirehep.net/search?cc=Institutions&amp;p=institution:%22INFN%2C%20Naples%22&amp;ln=it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spirehep.net/search?cc=Institutions&amp;p=institution:%22Naples%20U.%22&amp;ln=i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408</TotalTime>
  <Pages>4</Pages>
  <Words>1269</Words>
  <Characters>7235</Characters>
  <Application>Microsoft Office Word</Application>
  <DocSecurity>0</DocSecurity>
  <Lines>60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A1 Titolo dell’attività di ricerca</vt:lpstr>
    </vt:vector>
  </TitlesOfParts>
  <Company>INFN</Company>
  <LinksUpToDate>false</LinksUpToDate>
  <CharactersWithSpaces>8488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A1 Titolo dell’attività di ricerca</dc:title>
  <dc:subject/>
  <dc:creator>pc</dc:creator>
  <cp:keywords/>
  <dc:description/>
  <cp:lastModifiedBy>Administrator</cp:lastModifiedBy>
  <cp:revision>76</cp:revision>
  <dcterms:created xsi:type="dcterms:W3CDTF">2016-02-23T07:01:00Z</dcterms:created>
  <dcterms:modified xsi:type="dcterms:W3CDTF">2016-03-03T10:17:00Z</dcterms:modified>
</cp:coreProperties>
</file>